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375C3" w14:textId="77777777" w:rsidR="002411AD" w:rsidRDefault="002411AD" w:rsidP="002411AD">
      <w:pPr>
        <w:rPr>
          <w:b/>
          <w:bCs/>
        </w:rPr>
      </w:pPr>
    </w:p>
    <w:p w14:paraId="2D4F7DA9" w14:textId="77777777" w:rsidR="002411AD" w:rsidRDefault="002411AD" w:rsidP="002411AD">
      <w:pPr>
        <w:rPr>
          <w:b/>
          <w:bCs/>
        </w:rPr>
      </w:pPr>
    </w:p>
    <w:p w14:paraId="2391844E" w14:textId="77777777" w:rsidR="002411AD" w:rsidRDefault="002411AD" w:rsidP="002411AD">
      <w:pPr>
        <w:rPr>
          <w:b/>
          <w:bCs/>
        </w:rPr>
      </w:pPr>
    </w:p>
    <w:p w14:paraId="5BA112FF" w14:textId="5A3182E3" w:rsidR="00D718A0" w:rsidRDefault="00DC7377" w:rsidP="002411AD">
      <w:pPr>
        <w:jc w:val="center"/>
        <w:rPr>
          <w:b/>
          <w:bCs/>
        </w:rPr>
      </w:pPr>
      <w:r w:rsidRPr="00DC7377">
        <w:rPr>
          <w:b/>
          <w:bCs/>
        </w:rPr>
        <w:t>Ethical and Legal Consideration</w:t>
      </w:r>
      <w:r>
        <w:rPr>
          <w:b/>
          <w:bCs/>
        </w:rPr>
        <w:t>s</w:t>
      </w:r>
      <w:r w:rsidRPr="00DC7377">
        <w:rPr>
          <w:b/>
          <w:bCs/>
        </w:rPr>
        <w:t xml:space="preserve"> </w:t>
      </w:r>
      <w:r w:rsidR="0062374A">
        <w:rPr>
          <w:b/>
          <w:bCs/>
        </w:rPr>
        <w:t>and Organizations for a</w:t>
      </w:r>
      <w:r w:rsidRPr="00DC7377">
        <w:rPr>
          <w:b/>
          <w:bCs/>
        </w:rPr>
        <w:t xml:space="preserve"> Developing Counselor</w:t>
      </w:r>
    </w:p>
    <w:p w14:paraId="07306BF2" w14:textId="67A9CA40" w:rsidR="00DC7377" w:rsidRDefault="00DC7377" w:rsidP="00DC7377">
      <w:pPr>
        <w:jc w:val="center"/>
        <w:rPr>
          <w:b/>
          <w:bCs/>
        </w:rPr>
      </w:pPr>
    </w:p>
    <w:p w14:paraId="5B440520" w14:textId="77777777" w:rsidR="00DC7377" w:rsidRPr="00DC7377" w:rsidRDefault="00DC7377" w:rsidP="00DC7377">
      <w:pPr>
        <w:jc w:val="center"/>
        <w:rPr>
          <w:rFonts w:cs="Times New Roman"/>
        </w:rPr>
      </w:pPr>
      <w:r w:rsidRPr="00DC7377">
        <w:rPr>
          <w:rFonts w:cs="Times New Roman"/>
        </w:rPr>
        <w:t>Susette M. Gleason</w:t>
      </w:r>
    </w:p>
    <w:p w14:paraId="5B85818D" w14:textId="77777777" w:rsidR="00DC7377" w:rsidRPr="00DC7377" w:rsidRDefault="00DC7377" w:rsidP="00DC7377">
      <w:pPr>
        <w:jc w:val="center"/>
        <w:rPr>
          <w:rFonts w:cs="Times New Roman"/>
        </w:rPr>
      </w:pPr>
      <w:r w:rsidRPr="00DC7377">
        <w:rPr>
          <w:rFonts w:cs="Times New Roman"/>
        </w:rPr>
        <w:t>Grand Canyon University</w:t>
      </w:r>
    </w:p>
    <w:p w14:paraId="2BC7F1C3" w14:textId="77777777" w:rsidR="00DC7377" w:rsidRPr="00DC7377" w:rsidRDefault="00DC7377" w:rsidP="00DC7377">
      <w:pPr>
        <w:jc w:val="center"/>
        <w:rPr>
          <w:rFonts w:cs="Times New Roman"/>
        </w:rPr>
      </w:pPr>
      <w:r w:rsidRPr="00DC7377">
        <w:rPr>
          <w:rFonts w:cs="Times New Roman"/>
        </w:rPr>
        <w:t>UNV-508: Introduction to Graduate Studies in Counseling</w:t>
      </w:r>
    </w:p>
    <w:p w14:paraId="3092A320" w14:textId="77777777" w:rsidR="00DC7377" w:rsidRPr="00DC7377" w:rsidRDefault="00DC7377" w:rsidP="00DC7377">
      <w:pPr>
        <w:jc w:val="center"/>
        <w:rPr>
          <w:rFonts w:cs="Times New Roman"/>
        </w:rPr>
      </w:pPr>
      <w:r w:rsidRPr="00DC7377">
        <w:rPr>
          <w:rFonts w:cs="Times New Roman"/>
        </w:rPr>
        <w:t>Dr. Aura</w:t>
      </w:r>
    </w:p>
    <w:p w14:paraId="0488E1F0" w14:textId="3CB3B33F" w:rsidR="00BD75D9" w:rsidRDefault="00DC7377" w:rsidP="00DC7377">
      <w:pPr>
        <w:jc w:val="center"/>
        <w:rPr>
          <w:rFonts w:cs="Times New Roman"/>
        </w:rPr>
      </w:pPr>
      <w:r w:rsidRPr="00DC7377">
        <w:rPr>
          <w:rFonts w:cs="Times New Roman"/>
        </w:rPr>
        <w:t xml:space="preserve">April </w:t>
      </w:r>
      <w:r>
        <w:rPr>
          <w:rFonts w:cs="Times New Roman"/>
        </w:rPr>
        <w:t>20</w:t>
      </w:r>
      <w:r w:rsidRPr="00DC7377">
        <w:rPr>
          <w:rFonts w:cs="Times New Roman"/>
        </w:rPr>
        <w:t>, 2022</w:t>
      </w:r>
    </w:p>
    <w:p w14:paraId="6ACDB8C1" w14:textId="7135B2DB" w:rsidR="0062374A" w:rsidRPr="0062374A" w:rsidRDefault="00BD75D9" w:rsidP="0062374A">
      <w:pPr>
        <w:rPr>
          <w:rFonts w:cs="Times New Roman"/>
        </w:rPr>
      </w:pPr>
      <w:r>
        <w:rPr>
          <w:rFonts w:cs="Times New Roman"/>
        </w:rPr>
        <w:br w:type="page"/>
      </w:r>
    </w:p>
    <w:p w14:paraId="53D749BB" w14:textId="5D3FCF49" w:rsidR="0062374A" w:rsidRDefault="0062374A" w:rsidP="0062374A">
      <w:pPr>
        <w:jc w:val="center"/>
        <w:rPr>
          <w:b/>
          <w:bCs/>
        </w:rPr>
      </w:pPr>
      <w:r w:rsidRPr="00DC7377">
        <w:rPr>
          <w:b/>
          <w:bCs/>
        </w:rPr>
        <w:lastRenderedPageBreak/>
        <w:t>Ethical and Legal Consideration</w:t>
      </w:r>
      <w:r>
        <w:rPr>
          <w:b/>
          <w:bCs/>
        </w:rPr>
        <w:t>s</w:t>
      </w:r>
      <w:r w:rsidRPr="00DC7377">
        <w:rPr>
          <w:b/>
          <w:bCs/>
        </w:rPr>
        <w:t xml:space="preserve"> </w:t>
      </w:r>
      <w:r>
        <w:rPr>
          <w:b/>
          <w:bCs/>
        </w:rPr>
        <w:t>and Organizations for a</w:t>
      </w:r>
      <w:r w:rsidRPr="00DC7377">
        <w:rPr>
          <w:b/>
          <w:bCs/>
        </w:rPr>
        <w:t xml:space="preserve"> Developing Counselor</w:t>
      </w:r>
    </w:p>
    <w:p w14:paraId="658F95A2" w14:textId="04770D98" w:rsidR="00BD75D9" w:rsidRPr="00BD75D9" w:rsidRDefault="00BD75D9" w:rsidP="003C0365">
      <w:pPr>
        <w:shd w:val="clear" w:color="auto" w:fill="FFFFFF"/>
        <w:spacing w:after="0" w:line="240" w:lineRule="auto"/>
        <w:jc w:val="center"/>
        <w:textAlignment w:val="baseline"/>
        <w:rPr>
          <w:rFonts w:eastAsia="Times New Roman" w:cs="Times New Roman"/>
          <w:b/>
          <w:bCs/>
          <w:color w:val="212121"/>
          <w:spacing w:val="2"/>
        </w:rPr>
      </w:pPr>
      <w:r w:rsidRPr="00640F54">
        <w:rPr>
          <w:rFonts w:eastAsia="Times New Roman" w:cs="Times New Roman"/>
          <w:b/>
          <w:bCs/>
          <w:color w:val="212121"/>
          <w:spacing w:val="2"/>
        </w:rPr>
        <w:t>Ethical and Legal Viewpoint</w:t>
      </w:r>
    </w:p>
    <w:p w14:paraId="0576A534" w14:textId="77777777" w:rsidR="00BD75D9" w:rsidRPr="00BD75D9" w:rsidRDefault="00BD75D9" w:rsidP="003C0365">
      <w:pPr>
        <w:shd w:val="clear" w:color="auto" w:fill="FFFFFF"/>
        <w:spacing w:after="0"/>
        <w:jc w:val="center"/>
        <w:textAlignment w:val="baseline"/>
        <w:rPr>
          <w:rFonts w:eastAsia="Times New Roman" w:cs="Times New Roman"/>
          <w:color w:val="212121"/>
          <w:spacing w:val="2"/>
        </w:rPr>
      </w:pPr>
    </w:p>
    <w:p w14:paraId="12E52E1C" w14:textId="55AA14E8" w:rsidR="00DC7377" w:rsidRDefault="00BD75D9" w:rsidP="003B3AA1">
      <w:pPr>
        <w:shd w:val="clear" w:color="auto" w:fill="FFFFFF"/>
        <w:spacing w:after="0"/>
        <w:ind w:firstLine="720"/>
        <w:textAlignment w:val="baseline"/>
        <w:rPr>
          <w:rFonts w:eastAsia="Times New Roman" w:cs="Times New Roman"/>
          <w:color w:val="212121"/>
          <w:spacing w:val="2"/>
        </w:rPr>
      </w:pPr>
      <w:r w:rsidRPr="00BD75D9">
        <w:rPr>
          <w:rFonts w:eastAsia="Times New Roman" w:cs="Times New Roman"/>
          <w:color w:val="212121"/>
          <w:spacing w:val="2"/>
        </w:rPr>
        <w:t>The Idaho Counseling Association is an organized community of huma</w:t>
      </w:r>
      <w:r>
        <w:rPr>
          <w:rFonts w:eastAsia="Times New Roman" w:cs="Times New Roman"/>
          <w:color w:val="212121"/>
          <w:spacing w:val="2"/>
        </w:rPr>
        <w:t>n</w:t>
      </w:r>
      <w:r w:rsidRPr="00BD75D9">
        <w:rPr>
          <w:rFonts w:eastAsia="Times New Roman" w:cs="Times New Roman"/>
          <w:color w:val="212121"/>
          <w:spacing w:val="2"/>
        </w:rPr>
        <w:t xml:space="preserve"> development professionals that </w:t>
      </w:r>
      <w:r>
        <w:rPr>
          <w:rFonts w:eastAsia="Times New Roman" w:cs="Times New Roman"/>
          <w:color w:val="212121"/>
          <w:spacing w:val="2"/>
        </w:rPr>
        <w:t>work in various settings. They are made up of not only professional counselors</w:t>
      </w:r>
      <w:r w:rsidR="009811BB">
        <w:rPr>
          <w:rFonts w:eastAsia="Times New Roman" w:cs="Times New Roman"/>
          <w:color w:val="212121"/>
          <w:spacing w:val="2"/>
        </w:rPr>
        <w:t xml:space="preserve"> who have earned at least a master’s degree</w:t>
      </w:r>
      <w:r>
        <w:rPr>
          <w:rFonts w:eastAsia="Times New Roman" w:cs="Times New Roman"/>
          <w:color w:val="212121"/>
          <w:spacing w:val="2"/>
        </w:rPr>
        <w:t xml:space="preserve">, but also </w:t>
      </w:r>
      <w:r w:rsidR="009811BB">
        <w:rPr>
          <w:rFonts w:eastAsia="Times New Roman" w:cs="Times New Roman"/>
          <w:color w:val="212121"/>
          <w:spacing w:val="2"/>
        </w:rPr>
        <w:t xml:space="preserve">associate members (who work in a mental health related field), retired counselors, and students in training. This </w:t>
      </w:r>
      <w:r w:rsidR="00A41800">
        <w:rPr>
          <w:rFonts w:eastAsia="Times New Roman" w:cs="Times New Roman"/>
          <w:color w:val="212121"/>
          <w:spacing w:val="2"/>
        </w:rPr>
        <w:t>provides</w:t>
      </w:r>
      <w:r w:rsidR="009811BB">
        <w:rPr>
          <w:rFonts w:eastAsia="Times New Roman" w:cs="Times New Roman"/>
          <w:color w:val="212121"/>
          <w:spacing w:val="2"/>
        </w:rPr>
        <w:t xml:space="preserve"> input and perspectives from various ages, specialties, and experiences.</w:t>
      </w:r>
      <w:r w:rsidR="00A638DC">
        <w:rPr>
          <w:rFonts w:eastAsia="Times New Roman" w:cs="Times New Roman"/>
          <w:color w:val="212121"/>
          <w:spacing w:val="2"/>
        </w:rPr>
        <w:t xml:space="preserve"> The ICA promotes training, peer conferences, </w:t>
      </w:r>
      <w:r w:rsidR="00E3201A">
        <w:rPr>
          <w:rFonts w:eastAsia="Times New Roman" w:cs="Times New Roman"/>
          <w:color w:val="212121"/>
          <w:spacing w:val="2"/>
        </w:rPr>
        <w:t>offers</w:t>
      </w:r>
      <w:r w:rsidR="00A638DC">
        <w:rPr>
          <w:rFonts w:eastAsia="Times New Roman" w:cs="Times New Roman"/>
          <w:color w:val="212121"/>
          <w:spacing w:val="2"/>
        </w:rPr>
        <w:t xml:space="preserve"> updates on current issues and volunteer opportunities</w:t>
      </w:r>
      <w:r w:rsidR="00B57F74">
        <w:rPr>
          <w:rFonts w:eastAsia="Times New Roman" w:cs="Times New Roman"/>
          <w:color w:val="212121"/>
          <w:spacing w:val="2"/>
        </w:rPr>
        <w:t xml:space="preserve"> (ICA, 2017)</w:t>
      </w:r>
      <w:r w:rsidR="00A638DC">
        <w:rPr>
          <w:rFonts w:eastAsia="Times New Roman" w:cs="Times New Roman"/>
          <w:color w:val="212121"/>
          <w:spacing w:val="2"/>
        </w:rPr>
        <w:t xml:space="preserve">. </w:t>
      </w:r>
      <w:r w:rsidR="00A64C1D">
        <w:rPr>
          <w:rFonts w:eastAsia="Times New Roman" w:cs="Times New Roman"/>
          <w:color w:val="212121"/>
          <w:spacing w:val="2"/>
        </w:rPr>
        <w:t xml:space="preserve">All of these are beneficial to a new counselor, to help guide them and furnish a support system through their journey. </w:t>
      </w:r>
    </w:p>
    <w:p w14:paraId="54CD2AD7" w14:textId="2547C5CE" w:rsidR="00E57552" w:rsidRDefault="005B7DD8" w:rsidP="003B3AA1">
      <w:pPr>
        <w:shd w:val="clear" w:color="auto" w:fill="FFFFFF"/>
        <w:spacing w:after="0"/>
        <w:ind w:firstLine="720"/>
        <w:textAlignment w:val="baseline"/>
        <w:rPr>
          <w:rFonts w:eastAsia="Times New Roman" w:cs="Times New Roman"/>
          <w:color w:val="212121"/>
          <w:spacing w:val="2"/>
        </w:rPr>
      </w:pPr>
      <w:r>
        <w:rPr>
          <w:rFonts w:eastAsia="Times New Roman" w:cs="Times New Roman"/>
          <w:color w:val="212121"/>
          <w:spacing w:val="2"/>
        </w:rPr>
        <w:t>A counselor is always required to adhere to their code of ethics.</w:t>
      </w:r>
      <w:r w:rsidR="00B57F74">
        <w:rPr>
          <w:rFonts w:eastAsia="Times New Roman" w:cs="Times New Roman"/>
          <w:color w:val="212121"/>
          <w:spacing w:val="2"/>
        </w:rPr>
        <w:t xml:space="preserve"> Even in volunteer and pro bono work they are held to the standard of professional counselors. Counselors are encouraged to participate in volunteer work for their community. This not only serves their community but can help build relationship</w:t>
      </w:r>
      <w:r w:rsidR="002E2A1E">
        <w:rPr>
          <w:rFonts w:eastAsia="Times New Roman" w:cs="Times New Roman"/>
          <w:color w:val="212121"/>
          <w:spacing w:val="2"/>
        </w:rPr>
        <w:t>s</w:t>
      </w:r>
      <w:r w:rsidR="00B57F74">
        <w:rPr>
          <w:rFonts w:eastAsia="Times New Roman" w:cs="Times New Roman"/>
          <w:color w:val="212121"/>
          <w:spacing w:val="2"/>
        </w:rPr>
        <w:t xml:space="preserve"> and good r</w:t>
      </w:r>
      <w:r w:rsidR="003153A2">
        <w:rPr>
          <w:rFonts w:eastAsia="Times New Roman" w:cs="Times New Roman"/>
          <w:color w:val="212121"/>
          <w:spacing w:val="2"/>
        </w:rPr>
        <w:t>apport</w:t>
      </w:r>
      <w:r w:rsidR="00B57F74">
        <w:rPr>
          <w:rFonts w:eastAsia="Times New Roman" w:cs="Times New Roman"/>
          <w:color w:val="212121"/>
          <w:spacing w:val="2"/>
        </w:rPr>
        <w:t xml:space="preserve"> within the counseling community.</w:t>
      </w:r>
    </w:p>
    <w:p w14:paraId="012E6118" w14:textId="4F91A737" w:rsidR="006B4448" w:rsidRDefault="002E7C61" w:rsidP="003B3AA1">
      <w:pPr>
        <w:shd w:val="clear" w:color="auto" w:fill="FFFFFF"/>
        <w:spacing w:after="0"/>
        <w:ind w:firstLine="720"/>
        <w:textAlignment w:val="baseline"/>
        <w:rPr>
          <w:rFonts w:eastAsia="Times New Roman" w:cs="Times New Roman"/>
          <w:color w:val="212121"/>
          <w:spacing w:val="2"/>
        </w:rPr>
      </w:pPr>
      <w:r>
        <w:rPr>
          <w:rFonts w:eastAsia="Times New Roman" w:cs="Times New Roman"/>
          <w:color w:val="212121"/>
          <w:spacing w:val="2"/>
        </w:rPr>
        <w:t>When working with clients, self-disclosure can prove to be a useful tool</w:t>
      </w:r>
      <w:r w:rsidR="00C1262C">
        <w:rPr>
          <w:rFonts w:eastAsia="Times New Roman" w:cs="Times New Roman"/>
          <w:color w:val="212121"/>
          <w:spacing w:val="2"/>
        </w:rPr>
        <w:t xml:space="preserve"> </w:t>
      </w:r>
      <w:r>
        <w:rPr>
          <w:rFonts w:eastAsia="Times New Roman" w:cs="Times New Roman"/>
          <w:color w:val="212121"/>
          <w:spacing w:val="2"/>
        </w:rPr>
        <w:t>when used appropriately and sparingly. A counselor’s priority is to treat and help their client, not waste</w:t>
      </w:r>
      <w:r w:rsidR="00C1262C">
        <w:rPr>
          <w:rFonts w:eastAsia="Times New Roman" w:cs="Times New Roman"/>
          <w:color w:val="212121"/>
          <w:spacing w:val="2"/>
        </w:rPr>
        <w:t xml:space="preserve"> valuable</w:t>
      </w:r>
      <w:r>
        <w:rPr>
          <w:rFonts w:eastAsia="Times New Roman" w:cs="Times New Roman"/>
          <w:color w:val="212121"/>
          <w:spacing w:val="2"/>
        </w:rPr>
        <w:t xml:space="preserve"> time discussing their own life. At the </w:t>
      </w:r>
      <w:r w:rsidR="00C1262C">
        <w:rPr>
          <w:rFonts w:eastAsia="Times New Roman" w:cs="Times New Roman"/>
          <w:color w:val="212121"/>
          <w:spacing w:val="2"/>
        </w:rPr>
        <w:t>proper</w:t>
      </w:r>
      <w:r>
        <w:rPr>
          <w:rFonts w:eastAsia="Times New Roman" w:cs="Times New Roman"/>
          <w:color w:val="212121"/>
          <w:spacing w:val="2"/>
        </w:rPr>
        <w:t xml:space="preserve"> time though, “self-disclosure can build trust, foster empathy and strengthen the therapeutic alliance between counselor and client” </w:t>
      </w:r>
      <w:r w:rsidR="004950A0">
        <w:rPr>
          <w:rFonts w:eastAsia="Times New Roman" w:cs="Times New Roman"/>
          <w:color w:val="212121"/>
          <w:spacing w:val="2"/>
        </w:rPr>
        <w:t>(Bray, 2019).</w:t>
      </w:r>
      <w:r w:rsidR="00B0034D">
        <w:rPr>
          <w:rFonts w:eastAsia="Times New Roman" w:cs="Times New Roman"/>
          <w:color w:val="212121"/>
          <w:spacing w:val="2"/>
        </w:rPr>
        <w:t xml:space="preserve"> Bray goes on to note, this tool should be used cautiously. It is crucial to know when sharing personal </w:t>
      </w:r>
      <w:r w:rsidR="005A096E">
        <w:rPr>
          <w:rFonts w:eastAsia="Times New Roman" w:cs="Times New Roman"/>
          <w:color w:val="212121"/>
          <w:spacing w:val="2"/>
        </w:rPr>
        <w:t>information</w:t>
      </w:r>
      <w:r w:rsidR="00B0034D">
        <w:rPr>
          <w:rFonts w:eastAsia="Times New Roman" w:cs="Times New Roman"/>
          <w:color w:val="212121"/>
          <w:spacing w:val="2"/>
        </w:rPr>
        <w:t xml:space="preserve"> </w:t>
      </w:r>
      <w:r w:rsidR="005A096E">
        <w:rPr>
          <w:rFonts w:eastAsia="Times New Roman" w:cs="Times New Roman"/>
          <w:color w:val="212121"/>
          <w:spacing w:val="2"/>
        </w:rPr>
        <w:t>is</w:t>
      </w:r>
      <w:r w:rsidR="00B0034D">
        <w:rPr>
          <w:rFonts w:eastAsia="Times New Roman" w:cs="Times New Roman"/>
          <w:color w:val="212121"/>
          <w:spacing w:val="2"/>
        </w:rPr>
        <w:t xml:space="preserve"> appropriate, which can be learned through time, </w:t>
      </w:r>
      <w:r w:rsidR="00C60DDD">
        <w:rPr>
          <w:rFonts w:eastAsia="Times New Roman" w:cs="Times New Roman"/>
          <w:color w:val="212121"/>
          <w:spacing w:val="2"/>
        </w:rPr>
        <w:lastRenderedPageBreak/>
        <w:t>supervision,</w:t>
      </w:r>
      <w:r w:rsidR="00035B80">
        <w:rPr>
          <w:rFonts w:eastAsia="Times New Roman" w:cs="Times New Roman"/>
          <w:color w:val="212121"/>
          <w:spacing w:val="2"/>
        </w:rPr>
        <w:t xml:space="preserve"> and training. </w:t>
      </w:r>
      <w:r w:rsidR="00C60DDD">
        <w:rPr>
          <w:rFonts w:eastAsia="Times New Roman" w:cs="Times New Roman"/>
          <w:color w:val="212121"/>
          <w:spacing w:val="2"/>
        </w:rPr>
        <w:t xml:space="preserve">Counselors should weight the risks and benefits prior to disclosing to a client. </w:t>
      </w:r>
      <w:r w:rsidR="003B3AA1">
        <w:rPr>
          <w:rFonts w:eastAsia="Times New Roman" w:cs="Times New Roman"/>
          <w:color w:val="212121"/>
          <w:spacing w:val="2"/>
        </w:rPr>
        <w:t>It</w:t>
      </w:r>
      <w:r w:rsidR="00C60DDD">
        <w:rPr>
          <w:rFonts w:eastAsia="Times New Roman" w:cs="Times New Roman"/>
          <w:color w:val="212121"/>
          <w:spacing w:val="2"/>
        </w:rPr>
        <w:t xml:space="preserve"> can be beneficial for a counselor to shar</w:t>
      </w:r>
      <w:r w:rsidR="007E43BC">
        <w:rPr>
          <w:rFonts w:eastAsia="Times New Roman" w:cs="Times New Roman"/>
          <w:color w:val="212121"/>
          <w:spacing w:val="2"/>
        </w:rPr>
        <w:t>e</w:t>
      </w:r>
      <w:r w:rsidR="00C60DDD">
        <w:rPr>
          <w:rFonts w:eastAsia="Times New Roman" w:cs="Times New Roman"/>
          <w:color w:val="212121"/>
          <w:spacing w:val="2"/>
        </w:rPr>
        <w:t xml:space="preserve"> personal information, when it allows a client to relate to and trust their counselor, therefore enabling the client to open up and truly divulge what is on their heart and mind.</w:t>
      </w:r>
      <w:r w:rsidR="007E43BC">
        <w:rPr>
          <w:rFonts w:eastAsia="Times New Roman" w:cs="Times New Roman"/>
          <w:color w:val="212121"/>
          <w:spacing w:val="2"/>
        </w:rPr>
        <w:t xml:space="preserve"> </w:t>
      </w:r>
      <w:r w:rsidR="003B3AA1">
        <w:rPr>
          <w:rFonts w:eastAsia="Times New Roman" w:cs="Times New Roman"/>
          <w:color w:val="212121"/>
          <w:spacing w:val="2"/>
        </w:rPr>
        <w:t xml:space="preserve">For example, a counselor who has shared a similar experience of loss might </w:t>
      </w:r>
      <w:r w:rsidR="00062B32">
        <w:rPr>
          <w:rFonts w:eastAsia="Times New Roman" w:cs="Times New Roman"/>
          <w:color w:val="212121"/>
          <w:spacing w:val="2"/>
        </w:rPr>
        <w:t>reveal</w:t>
      </w:r>
      <w:r w:rsidR="003B3AA1">
        <w:rPr>
          <w:rFonts w:eastAsia="Times New Roman" w:cs="Times New Roman"/>
          <w:color w:val="212121"/>
          <w:spacing w:val="2"/>
        </w:rPr>
        <w:t xml:space="preserve"> that</w:t>
      </w:r>
      <w:r w:rsidR="001764B6">
        <w:rPr>
          <w:rFonts w:eastAsia="Times New Roman" w:cs="Times New Roman"/>
          <w:color w:val="212121"/>
          <w:spacing w:val="2"/>
        </w:rPr>
        <w:t xml:space="preserve">, which conveys </w:t>
      </w:r>
      <w:r w:rsidR="00062B32">
        <w:rPr>
          <w:rFonts w:eastAsia="Times New Roman" w:cs="Times New Roman"/>
          <w:color w:val="212121"/>
          <w:spacing w:val="2"/>
        </w:rPr>
        <w:t>they understand and are being authentic</w:t>
      </w:r>
      <w:r w:rsidR="001764B6">
        <w:rPr>
          <w:rFonts w:eastAsia="Times New Roman" w:cs="Times New Roman"/>
          <w:color w:val="212121"/>
          <w:spacing w:val="2"/>
        </w:rPr>
        <w:t>.</w:t>
      </w:r>
      <w:r w:rsidR="003B3AA1">
        <w:rPr>
          <w:rFonts w:eastAsia="Times New Roman" w:cs="Times New Roman"/>
          <w:color w:val="212121"/>
          <w:spacing w:val="2"/>
        </w:rPr>
        <w:t xml:space="preserve"> Sometimes being vulnerable allows those around </w:t>
      </w:r>
      <w:r w:rsidR="0024710D">
        <w:rPr>
          <w:rFonts w:eastAsia="Times New Roman" w:cs="Times New Roman"/>
          <w:color w:val="212121"/>
          <w:spacing w:val="2"/>
        </w:rPr>
        <w:t>them to feel able to do the same.</w:t>
      </w:r>
      <w:r w:rsidR="00F25884">
        <w:rPr>
          <w:rFonts w:eastAsia="Times New Roman" w:cs="Times New Roman"/>
          <w:color w:val="212121"/>
          <w:spacing w:val="2"/>
        </w:rPr>
        <w:t xml:space="preserve"> At the same time, the counselor does not need to tell their client that they understand how he or she feels. Humans experience similar events uniquely. A </w:t>
      </w:r>
      <w:r w:rsidR="00062B32">
        <w:rPr>
          <w:rFonts w:eastAsia="Times New Roman" w:cs="Times New Roman"/>
          <w:color w:val="212121"/>
          <w:spacing w:val="2"/>
        </w:rPr>
        <w:t>client’s</w:t>
      </w:r>
      <w:r w:rsidR="00F25884">
        <w:rPr>
          <w:rFonts w:eastAsia="Times New Roman" w:cs="Times New Roman"/>
          <w:color w:val="212121"/>
          <w:spacing w:val="2"/>
        </w:rPr>
        <w:t xml:space="preserve"> feelings are completely their own.</w:t>
      </w:r>
      <w:r w:rsidR="0024710D">
        <w:rPr>
          <w:rFonts w:eastAsia="Times New Roman" w:cs="Times New Roman"/>
          <w:color w:val="212121"/>
          <w:spacing w:val="2"/>
        </w:rPr>
        <w:t xml:space="preserve"> If the</w:t>
      </w:r>
      <w:r w:rsidR="007E43BC">
        <w:rPr>
          <w:rFonts w:eastAsia="Times New Roman" w:cs="Times New Roman"/>
          <w:color w:val="212121"/>
          <w:spacing w:val="2"/>
        </w:rPr>
        <w:t xml:space="preserve"> counselor</w:t>
      </w:r>
      <w:r w:rsidR="00062B32">
        <w:rPr>
          <w:rFonts w:eastAsia="Times New Roman" w:cs="Times New Roman"/>
          <w:color w:val="212121"/>
          <w:spacing w:val="2"/>
        </w:rPr>
        <w:t xml:space="preserve">–client relationship </w:t>
      </w:r>
      <w:r w:rsidR="0024710D">
        <w:rPr>
          <w:rFonts w:eastAsia="Times New Roman" w:cs="Times New Roman"/>
          <w:color w:val="212121"/>
          <w:spacing w:val="2"/>
        </w:rPr>
        <w:t xml:space="preserve">is </w:t>
      </w:r>
      <w:r w:rsidR="007E43BC">
        <w:rPr>
          <w:rFonts w:eastAsia="Times New Roman" w:cs="Times New Roman"/>
          <w:color w:val="212121"/>
          <w:spacing w:val="2"/>
        </w:rPr>
        <w:t xml:space="preserve">to be successful, it is imperative the client </w:t>
      </w:r>
      <w:r w:rsidR="008942E2">
        <w:rPr>
          <w:rFonts w:eastAsia="Times New Roman" w:cs="Times New Roman"/>
          <w:color w:val="212121"/>
          <w:spacing w:val="2"/>
        </w:rPr>
        <w:t xml:space="preserve">place faith in their </w:t>
      </w:r>
      <w:r w:rsidR="00B466BF">
        <w:rPr>
          <w:rFonts w:eastAsia="Times New Roman" w:cs="Times New Roman"/>
          <w:color w:val="212121"/>
          <w:spacing w:val="2"/>
        </w:rPr>
        <w:t xml:space="preserve">counselor’s </w:t>
      </w:r>
      <w:r w:rsidR="008942E2">
        <w:rPr>
          <w:rFonts w:eastAsia="Times New Roman" w:cs="Times New Roman"/>
          <w:color w:val="212121"/>
          <w:spacing w:val="2"/>
        </w:rPr>
        <w:t>ability to help them</w:t>
      </w:r>
      <w:r w:rsidR="00062B32">
        <w:rPr>
          <w:rFonts w:eastAsia="Times New Roman" w:cs="Times New Roman"/>
          <w:color w:val="212121"/>
          <w:spacing w:val="2"/>
        </w:rPr>
        <w:t xml:space="preserve">, and </w:t>
      </w:r>
      <w:r w:rsidR="00432453">
        <w:rPr>
          <w:rFonts w:eastAsia="Times New Roman" w:cs="Times New Roman"/>
          <w:color w:val="212121"/>
          <w:spacing w:val="2"/>
        </w:rPr>
        <w:t>the client fe</w:t>
      </w:r>
      <w:r w:rsidR="00096A34">
        <w:rPr>
          <w:rFonts w:eastAsia="Times New Roman" w:cs="Times New Roman"/>
          <w:color w:val="212121"/>
          <w:spacing w:val="2"/>
        </w:rPr>
        <w:t>e</w:t>
      </w:r>
      <w:r w:rsidR="00432453">
        <w:rPr>
          <w:rFonts w:eastAsia="Times New Roman" w:cs="Times New Roman"/>
          <w:color w:val="212121"/>
          <w:spacing w:val="2"/>
        </w:rPr>
        <w:t>ls they are</w:t>
      </w:r>
      <w:r w:rsidR="00062B32">
        <w:rPr>
          <w:rFonts w:eastAsia="Times New Roman" w:cs="Times New Roman"/>
          <w:color w:val="212121"/>
          <w:spacing w:val="2"/>
        </w:rPr>
        <w:t xml:space="preserve"> in a safe and confident place.</w:t>
      </w:r>
      <w:r w:rsidR="006B4448">
        <w:rPr>
          <w:rFonts w:eastAsia="Times New Roman" w:cs="Times New Roman"/>
          <w:color w:val="212121"/>
          <w:spacing w:val="2"/>
        </w:rPr>
        <w:t xml:space="preserve"> </w:t>
      </w:r>
    </w:p>
    <w:p w14:paraId="5572BE3B" w14:textId="6CEE5015" w:rsidR="00C60DDD" w:rsidRDefault="006B4448" w:rsidP="003B3AA1">
      <w:pPr>
        <w:shd w:val="clear" w:color="auto" w:fill="FFFFFF"/>
        <w:spacing w:after="0"/>
        <w:ind w:firstLine="720"/>
        <w:textAlignment w:val="baseline"/>
        <w:rPr>
          <w:rFonts w:eastAsia="Times New Roman" w:cs="Times New Roman"/>
          <w:color w:val="212121"/>
          <w:spacing w:val="2"/>
        </w:rPr>
      </w:pPr>
      <w:r>
        <w:rPr>
          <w:rFonts w:eastAsia="Times New Roman" w:cs="Times New Roman"/>
          <w:color w:val="212121"/>
          <w:spacing w:val="2"/>
        </w:rPr>
        <w:t xml:space="preserve"> Zachery R. Taylor (LCP) shared with the author, Bethany Bray, </w:t>
      </w:r>
      <w:r w:rsidR="00432453">
        <w:rPr>
          <w:rFonts w:eastAsia="Times New Roman" w:cs="Times New Roman"/>
          <w:color w:val="212121"/>
          <w:spacing w:val="2"/>
        </w:rPr>
        <w:t xml:space="preserve">some </w:t>
      </w:r>
      <w:r>
        <w:rPr>
          <w:rFonts w:eastAsia="Times New Roman" w:cs="Times New Roman"/>
          <w:color w:val="212121"/>
          <w:spacing w:val="2"/>
        </w:rPr>
        <w:t xml:space="preserve">insightful </w:t>
      </w:r>
      <w:r w:rsidR="00432453">
        <w:rPr>
          <w:rFonts w:eastAsia="Times New Roman" w:cs="Times New Roman"/>
          <w:color w:val="212121"/>
          <w:spacing w:val="2"/>
        </w:rPr>
        <w:t xml:space="preserve">wisdom, </w:t>
      </w:r>
      <w:r w:rsidR="002E0AC1">
        <w:rPr>
          <w:rFonts w:eastAsia="Times New Roman" w:cs="Times New Roman"/>
          <w:color w:val="212121"/>
          <w:spacing w:val="2"/>
        </w:rPr>
        <w:t>“we must remember there’s a difference between showing patients our psychological scars versus our psychological wounds”</w:t>
      </w:r>
      <w:r w:rsidR="00EF47A8">
        <w:rPr>
          <w:rFonts w:eastAsia="Times New Roman" w:cs="Times New Roman"/>
          <w:color w:val="212121"/>
          <w:spacing w:val="2"/>
        </w:rPr>
        <w:t xml:space="preserve"> (Bray, 2019).</w:t>
      </w:r>
      <w:r w:rsidR="002E0AC1">
        <w:rPr>
          <w:rFonts w:eastAsia="Times New Roman" w:cs="Times New Roman"/>
          <w:color w:val="212121"/>
          <w:spacing w:val="2"/>
        </w:rPr>
        <w:t xml:space="preserve"> The counselor </w:t>
      </w:r>
      <w:r w:rsidR="00432453">
        <w:rPr>
          <w:rFonts w:eastAsia="Times New Roman" w:cs="Times New Roman"/>
          <w:color w:val="212121"/>
          <w:spacing w:val="2"/>
        </w:rPr>
        <w:t xml:space="preserve">should never make their clients feel as if the client needs to care for or empathize with them. Counselors should be free </w:t>
      </w:r>
      <w:r w:rsidR="00EF47A8">
        <w:rPr>
          <w:rFonts w:eastAsia="Times New Roman" w:cs="Times New Roman"/>
          <w:color w:val="212121"/>
          <w:spacing w:val="2"/>
        </w:rPr>
        <w:t xml:space="preserve">from unresolved emotional or mental issues prior to engaging with clients </w:t>
      </w:r>
      <w:r w:rsidR="001F4774">
        <w:rPr>
          <w:rFonts w:eastAsia="Times New Roman" w:cs="Times New Roman"/>
          <w:color w:val="212121"/>
          <w:spacing w:val="2"/>
        </w:rPr>
        <w:t>professionally,</w:t>
      </w:r>
      <w:r w:rsidR="00E53DE5">
        <w:rPr>
          <w:rFonts w:eastAsia="Times New Roman" w:cs="Times New Roman"/>
          <w:color w:val="212121"/>
          <w:spacing w:val="2"/>
        </w:rPr>
        <w:t xml:space="preserve"> and</w:t>
      </w:r>
      <w:r w:rsidR="00EF47A8">
        <w:rPr>
          <w:rFonts w:eastAsia="Times New Roman" w:cs="Times New Roman"/>
          <w:color w:val="212121"/>
          <w:spacing w:val="2"/>
        </w:rPr>
        <w:t xml:space="preserve"> seek to quickly resolve any issues that may arise (GCU, 2021).</w:t>
      </w:r>
    </w:p>
    <w:p w14:paraId="585C107A" w14:textId="19CB0464" w:rsidR="00B46C2D" w:rsidRDefault="00B46C2D" w:rsidP="003B3AA1">
      <w:pPr>
        <w:shd w:val="clear" w:color="auto" w:fill="FFFFFF"/>
        <w:spacing w:after="0"/>
        <w:ind w:firstLine="720"/>
        <w:textAlignment w:val="baseline"/>
        <w:rPr>
          <w:rFonts w:eastAsia="Times New Roman" w:cs="Times New Roman"/>
          <w:color w:val="212121"/>
          <w:spacing w:val="2"/>
        </w:rPr>
      </w:pPr>
      <w:r>
        <w:rPr>
          <w:rFonts w:eastAsia="Times New Roman" w:cs="Times New Roman"/>
          <w:color w:val="212121"/>
          <w:spacing w:val="2"/>
        </w:rPr>
        <w:t xml:space="preserve">For a client to feel this safety and comfort with their counselor, the counselor must remain objective. The counselor must create an atmosphere of openness and respect. Philip Baron (2015) discussed the advantages of cybernetics during client sessions. </w:t>
      </w:r>
      <w:r w:rsidR="00642B61">
        <w:rPr>
          <w:rFonts w:eastAsia="Times New Roman" w:cs="Times New Roman"/>
          <w:color w:val="212121"/>
          <w:spacing w:val="2"/>
        </w:rPr>
        <w:t xml:space="preserve">He refers to the counselor as a conversational architect. </w:t>
      </w:r>
      <w:r>
        <w:rPr>
          <w:rFonts w:eastAsia="Times New Roman" w:cs="Times New Roman"/>
          <w:color w:val="212121"/>
          <w:spacing w:val="2"/>
        </w:rPr>
        <w:t>The way a counselor walks into the room, their body language, posture,</w:t>
      </w:r>
      <w:r w:rsidR="00642B61">
        <w:rPr>
          <w:rFonts w:eastAsia="Times New Roman" w:cs="Times New Roman"/>
          <w:color w:val="212121"/>
          <w:spacing w:val="2"/>
        </w:rPr>
        <w:t xml:space="preserve"> eye contact and facial expression all serve meaning.</w:t>
      </w:r>
      <w:r>
        <w:rPr>
          <w:rFonts w:eastAsia="Times New Roman" w:cs="Times New Roman"/>
          <w:color w:val="212121"/>
          <w:spacing w:val="2"/>
        </w:rPr>
        <w:t xml:space="preserve"> </w:t>
      </w:r>
      <w:r w:rsidR="00642B61">
        <w:rPr>
          <w:rFonts w:eastAsia="Times New Roman" w:cs="Times New Roman"/>
          <w:color w:val="212121"/>
          <w:spacing w:val="2"/>
        </w:rPr>
        <w:t>Ideally, they will signify respect, curiosity, and active listening. If done correctly</w:t>
      </w:r>
      <w:r w:rsidR="006B7C26">
        <w:rPr>
          <w:rFonts w:eastAsia="Times New Roman" w:cs="Times New Roman"/>
          <w:color w:val="212121"/>
          <w:spacing w:val="2"/>
        </w:rPr>
        <w:t>,</w:t>
      </w:r>
      <w:r w:rsidR="00642B61">
        <w:rPr>
          <w:rFonts w:eastAsia="Times New Roman" w:cs="Times New Roman"/>
          <w:color w:val="212121"/>
          <w:spacing w:val="2"/>
        </w:rPr>
        <w:t xml:space="preserve"> the counselor can steer the </w:t>
      </w:r>
      <w:r w:rsidR="00642B61">
        <w:rPr>
          <w:rFonts w:eastAsia="Times New Roman" w:cs="Times New Roman"/>
          <w:color w:val="212121"/>
          <w:spacing w:val="2"/>
        </w:rPr>
        <w:lastRenderedPageBreak/>
        <w:t>conversation to learn more</w:t>
      </w:r>
      <w:r w:rsidR="001F7D40">
        <w:rPr>
          <w:rFonts w:eastAsia="Times New Roman" w:cs="Times New Roman"/>
          <w:color w:val="212121"/>
          <w:spacing w:val="2"/>
        </w:rPr>
        <w:t xml:space="preserve"> about situations</w:t>
      </w:r>
      <w:r w:rsidR="00642B61">
        <w:rPr>
          <w:rFonts w:eastAsia="Times New Roman" w:cs="Times New Roman"/>
          <w:color w:val="212121"/>
          <w:spacing w:val="2"/>
        </w:rPr>
        <w:t xml:space="preserve"> and </w:t>
      </w:r>
      <w:r w:rsidR="001F7D40">
        <w:rPr>
          <w:rFonts w:eastAsia="Times New Roman" w:cs="Times New Roman"/>
          <w:color w:val="212121"/>
          <w:spacing w:val="2"/>
        </w:rPr>
        <w:t>discover</w:t>
      </w:r>
      <w:r w:rsidR="00642B61">
        <w:rPr>
          <w:rFonts w:eastAsia="Times New Roman" w:cs="Times New Roman"/>
          <w:color w:val="212121"/>
          <w:spacing w:val="2"/>
        </w:rPr>
        <w:t xml:space="preserve"> solutions.</w:t>
      </w:r>
      <w:r w:rsidR="001F7D40">
        <w:rPr>
          <w:rFonts w:eastAsia="Times New Roman" w:cs="Times New Roman"/>
          <w:color w:val="212121"/>
          <w:spacing w:val="2"/>
        </w:rPr>
        <w:t xml:space="preserve"> Clients seek treatment to overcome issues or develop personal growth. That cannot be achieved if the counselor doesn’t remain </w:t>
      </w:r>
      <w:r w:rsidR="00EE2DD3">
        <w:rPr>
          <w:rFonts w:eastAsia="Times New Roman" w:cs="Times New Roman"/>
          <w:color w:val="212121"/>
          <w:spacing w:val="2"/>
        </w:rPr>
        <w:t>objective or</w:t>
      </w:r>
      <w:r w:rsidR="001F7D40">
        <w:rPr>
          <w:rFonts w:eastAsia="Times New Roman" w:cs="Times New Roman"/>
          <w:color w:val="212121"/>
          <w:spacing w:val="2"/>
        </w:rPr>
        <w:t xml:space="preserve"> becomes too emotionally involved with a client’s circumstances.</w:t>
      </w:r>
    </w:p>
    <w:p w14:paraId="0B1911E9" w14:textId="0E7A016C" w:rsidR="00EE2DD3" w:rsidRDefault="00C64DD4" w:rsidP="003B3AA1">
      <w:pPr>
        <w:shd w:val="clear" w:color="auto" w:fill="FFFFFF"/>
        <w:spacing w:after="0"/>
        <w:ind w:firstLine="720"/>
        <w:textAlignment w:val="baseline"/>
        <w:rPr>
          <w:rFonts w:eastAsia="Times New Roman" w:cs="Times New Roman"/>
          <w:color w:val="212121"/>
          <w:spacing w:val="2"/>
        </w:rPr>
      </w:pPr>
      <w:r>
        <w:rPr>
          <w:rFonts w:eastAsia="Times New Roman" w:cs="Times New Roman"/>
          <w:color w:val="212121"/>
          <w:spacing w:val="2"/>
        </w:rPr>
        <w:t xml:space="preserve">Counselor’s need to be in a solid place emotionally, mentally, and spiritually to be the most effective with their client. Establishing a good work-life balance as to not get burnt out mentally or physically is necessary. Not only can working too many hours be difficult on home and personal life, </w:t>
      </w:r>
      <w:r w:rsidR="00E33C54">
        <w:rPr>
          <w:rFonts w:eastAsia="Times New Roman" w:cs="Times New Roman"/>
          <w:color w:val="212121"/>
          <w:spacing w:val="2"/>
        </w:rPr>
        <w:t>but the counselor can also</w:t>
      </w:r>
      <w:r w:rsidR="0099289F">
        <w:rPr>
          <w:rFonts w:eastAsia="Times New Roman" w:cs="Times New Roman"/>
          <w:color w:val="212121"/>
          <w:spacing w:val="2"/>
        </w:rPr>
        <w:t xml:space="preserve"> </w:t>
      </w:r>
      <w:r w:rsidR="00021EB4">
        <w:rPr>
          <w:rFonts w:eastAsia="Times New Roman" w:cs="Times New Roman"/>
          <w:color w:val="212121"/>
          <w:spacing w:val="2"/>
        </w:rPr>
        <w:t>become</w:t>
      </w:r>
      <w:r>
        <w:rPr>
          <w:rFonts w:eastAsia="Times New Roman" w:cs="Times New Roman"/>
          <w:color w:val="212121"/>
          <w:spacing w:val="2"/>
        </w:rPr>
        <w:t xml:space="preserve"> mentally and emotionally drained, especially with some of the sensitive content that arises during their therapeutic sessions.</w:t>
      </w:r>
      <w:r w:rsidR="00021EB4">
        <w:rPr>
          <w:rFonts w:eastAsia="Times New Roman" w:cs="Times New Roman"/>
          <w:color w:val="212121"/>
          <w:spacing w:val="2"/>
        </w:rPr>
        <w:t xml:space="preserve"> The counselor cannot be effective when they are weighed down by their job and not taking time for themselves, to breathe, exercise, find enjoyment and continue</w:t>
      </w:r>
      <w:r w:rsidR="00EB160C">
        <w:rPr>
          <w:rFonts w:eastAsia="Times New Roman" w:cs="Times New Roman"/>
          <w:color w:val="212121"/>
          <w:spacing w:val="2"/>
        </w:rPr>
        <w:t xml:space="preserve"> </w:t>
      </w:r>
      <w:r w:rsidR="00021EB4">
        <w:rPr>
          <w:rFonts w:eastAsia="Times New Roman" w:cs="Times New Roman"/>
          <w:color w:val="212121"/>
          <w:spacing w:val="2"/>
        </w:rPr>
        <w:t xml:space="preserve">personal growth. </w:t>
      </w:r>
      <w:r w:rsidR="0058605E">
        <w:rPr>
          <w:rFonts w:eastAsia="Times New Roman" w:cs="Times New Roman"/>
          <w:color w:val="212121"/>
          <w:spacing w:val="2"/>
        </w:rPr>
        <w:t>Spiritual reflection can aid in providing a counselor with an inner calmness and self-awareness to enable them to continue helping their clients.</w:t>
      </w:r>
      <w:r w:rsidR="00021EB4">
        <w:rPr>
          <w:rFonts w:eastAsia="Times New Roman" w:cs="Times New Roman"/>
          <w:color w:val="212121"/>
          <w:spacing w:val="2"/>
        </w:rPr>
        <w:t xml:space="preserve"> </w:t>
      </w:r>
      <w:r w:rsidR="0058605E">
        <w:rPr>
          <w:rFonts w:eastAsia="Times New Roman" w:cs="Times New Roman"/>
          <w:color w:val="212121"/>
          <w:spacing w:val="2"/>
        </w:rPr>
        <w:t xml:space="preserve"> A quiet nature walk is </w:t>
      </w:r>
      <w:r w:rsidR="001D104A">
        <w:rPr>
          <w:rFonts w:eastAsia="Times New Roman" w:cs="Times New Roman"/>
          <w:color w:val="212121"/>
          <w:spacing w:val="2"/>
        </w:rPr>
        <w:t xml:space="preserve">a </w:t>
      </w:r>
      <w:r w:rsidR="0058605E">
        <w:rPr>
          <w:rFonts w:eastAsia="Times New Roman" w:cs="Times New Roman"/>
          <w:color w:val="212121"/>
          <w:spacing w:val="2"/>
        </w:rPr>
        <w:t>simple way to attain this time to breath</w:t>
      </w:r>
      <w:r w:rsidR="00B95289">
        <w:rPr>
          <w:rFonts w:eastAsia="Times New Roman" w:cs="Times New Roman"/>
          <w:color w:val="212121"/>
          <w:spacing w:val="2"/>
        </w:rPr>
        <w:t>e</w:t>
      </w:r>
      <w:r w:rsidR="0058605E">
        <w:rPr>
          <w:rFonts w:eastAsia="Times New Roman" w:cs="Times New Roman"/>
          <w:color w:val="212121"/>
          <w:spacing w:val="2"/>
        </w:rPr>
        <w:t xml:space="preserve"> the fresh air, admire the beauty in the earth, </w:t>
      </w:r>
      <w:r w:rsidR="00B95289">
        <w:rPr>
          <w:rFonts w:eastAsia="Times New Roman" w:cs="Times New Roman"/>
          <w:color w:val="212121"/>
          <w:spacing w:val="2"/>
        </w:rPr>
        <w:t>get</w:t>
      </w:r>
      <w:r w:rsidR="0058605E">
        <w:rPr>
          <w:rFonts w:eastAsia="Times New Roman" w:cs="Times New Roman"/>
          <w:color w:val="212121"/>
          <w:spacing w:val="2"/>
        </w:rPr>
        <w:t xml:space="preserve"> exercise, all while </w:t>
      </w:r>
      <w:r w:rsidR="00D9436E">
        <w:rPr>
          <w:rFonts w:eastAsia="Times New Roman" w:cs="Times New Roman"/>
          <w:color w:val="212121"/>
          <w:spacing w:val="2"/>
        </w:rPr>
        <w:t>supplying</w:t>
      </w:r>
      <w:r w:rsidR="0058605E">
        <w:rPr>
          <w:rFonts w:eastAsia="Times New Roman" w:cs="Times New Roman"/>
          <w:color w:val="212121"/>
          <w:spacing w:val="2"/>
        </w:rPr>
        <w:t xml:space="preserve"> an environment conducive to spiritual growth. </w:t>
      </w:r>
      <w:r w:rsidR="002B44A6">
        <w:rPr>
          <w:rFonts w:eastAsia="Times New Roman" w:cs="Times New Roman"/>
          <w:color w:val="212121"/>
          <w:spacing w:val="2"/>
        </w:rPr>
        <w:t>Counselors</w:t>
      </w:r>
      <w:r w:rsidR="00A330C9">
        <w:rPr>
          <w:rFonts w:eastAsia="Times New Roman" w:cs="Times New Roman"/>
          <w:color w:val="212121"/>
          <w:spacing w:val="2"/>
        </w:rPr>
        <w:t xml:space="preserve"> can encourage their client to recognize their various support groups, including religious and spiritual, and use them as a </w:t>
      </w:r>
      <w:r w:rsidR="005775A3">
        <w:rPr>
          <w:rFonts w:eastAsia="Times New Roman" w:cs="Times New Roman"/>
          <w:color w:val="212121"/>
          <w:spacing w:val="2"/>
        </w:rPr>
        <w:t>resource (ACA, 2014)</w:t>
      </w:r>
      <w:r w:rsidR="00A330C9">
        <w:rPr>
          <w:rFonts w:eastAsia="Times New Roman" w:cs="Times New Roman"/>
          <w:color w:val="212121"/>
          <w:spacing w:val="2"/>
        </w:rPr>
        <w:t xml:space="preserve">. </w:t>
      </w:r>
    </w:p>
    <w:p w14:paraId="10B7279A" w14:textId="4AAB0D1F" w:rsidR="00106152" w:rsidRDefault="00106152" w:rsidP="003B3AA1">
      <w:pPr>
        <w:shd w:val="clear" w:color="auto" w:fill="FFFFFF"/>
        <w:spacing w:after="0"/>
        <w:ind w:firstLine="720"/>
        <w:textAlignment w:val="baseline"/>
        <w:rPr>
          <w:rFonts w:eastAsia="Times New Roman" w:cs="Times New Roman"/>
          <w:color w:val="212121"/>
          <w:spacing w:val="2"/>
        </w:rPr>
      </w:pPr>
      <w:r>
        <w:rPr>
          <w:rFonts w:eastAsia="Times New Roman" w:cs="Times New Roman"/>
          <w:color w:val="212121"/>
          <w:spacing w:val="2"/>
        </w:rPr>
        <w:t xml:space="preserve">This ties into </w:t>
      </w:r>
      <w:r w:rsidR="00830058">
        <w:rPr>
          <w:rFonts w:eastAsia="Times New Roman" w:cs="Times New Roman"/>
          <w:color w:val="212121"/>
          <w:spacing w:val="2"/>
        </w:rPr>
        <w:t xml:space="preserve">fundamental </w:t>
      </w:r>
      <w:r>
        <w:rPr>
          <w:rFonts w:eastAsia="Times New Roman" w:cs="Times New Roman"/>
          <w:color w:val="212121"/>
          <w:spacing w:val="2"/>
        </w:rPr>
        <w:t xml:space="preserve">dispositions </w:t>
      </w:r>
      <w:r w:rsidR="00830058">
        <w:rPr>
          <w:rFonts w:eastAsia="Times New Roman" w:cs="Times New Roman"/>
          <w:color w:val="212121"/>
          <w:spacing w:val="2"/>
        </w:rPr>
        <w:t>required by a counselor</w:t>
      </w:r>
      <w:r>
        <w:rPr>
          <w:rFonts w:eastAsia="Times New Roman" w:cs="Times New Roman"/>
          <w:color w:val="212121"/>
          <w:spacing w:val="2"/>
        </w:rPr>
        <w:t xml:space="preserve">. </w:t>
      </w:r>
      <w:r w:rsidR="00830058">
        <w:rPr>
          <w:rFonts w:eastAsia="Times New Roman" w:cs="Times New Roman"/>
          <w:color w:val="212121"/>
          <w:spacing w:val="2"/>
        </w:rPr>
        <w:t>Counseling demands</w:t>
      </w:r>
      <w:r>
        <w:rPr>
          <w:rFonts w:eastAsia="Times New Roman" w:cs="Times New Roman"/>
          <w:color w:val="212121"/>
          <w:spacing w:val="2"/>
        </w:rPr>
        <w:t xml:space="preserve"> patience. </w:t>
      </w:r>
      <w:r w:rsidR="00D74101">
        <w:rPr>
          <w:rFonts w:eastAsia="Times New Roman" w:cs="Times New Roman"/>
          <w:color w:val="212121"/>
          <w:spacing w:val="2"/>
        </w:rPr>
        <w:t>Counselors</w:t>
      </w:r>
      <w:r>
        <w:rPr>
          <w:rFonts w:eastAsia="Times New Roman" w:cs="Times New Roman"/>
          <w:color w:val="212121"/>
          <w:spacing w:val="2"/>
        </w:rPr>
        <w:t xml:space="preserve"> will have a wide variety of clients, some of whom might overshare,</w:t>
      </w:r>
      <w:r w:rsidR="00830058">
        <w:rPr>
          <w:rFonts w:eastAsia="Times New Roman" w:cs="Times New Roman"/>
          <w:color w:val="212121"/>
          <w:spacing w:val="2"/>
        </w:rPr>
        <w:t xml:space="preserve"> others</w:t>
      </w:r>
      <w:r>
        <w:rPr>
          <w:rFonts w:eastAsia="Times New Roman" w:cs="Times New Roman"/>
          <w:color w:val="212121"/>
          <w:spacing w:val="2"/>
        </w:rPr>
        <w:t xml:space="preserve"> who might need encouragement to speak and open up. Regardless of the challenges the client is facing, healing takes time. The counselor needs to continually provide encouragement and promote self-empowerment. The counselor must also be accepting of their client </w:t>
      </w:r>
      <w:r w:rsidR="008F4924">
        <w:rPr>
          <w:rFonts w:eastAsia="Times New Roman" w:cs="Times New Roman"/>
          <w:color w:val="212121"/>
          <w:spacing w:val="2"/>
        </w:rPr>
        <w:t>beliefs</w:t>
      </w:r>
      <w:r>
        <w:rPr>
          <w:rFonts w:eastAsia="Times New Roman" w:cs="Times New Roman"/>
          <w:color w:val="212121"/>
          <w:spacing w:val="2"/>
        </w:rPr>
        <w:t xml:space="preserve"> </w:t>
      </w:r>
      <w:r w:rsidR="008F4924">
        <w:rPr>
          <w:rFonts w:eastAsia="Times New Roman" w:cs="Times New Roman"/>
          <w:color w:val="212121"/>
          <w:spacing w:val="2"/>
        </w:rPr>
        <w:t xml:space="preserve">and not impose their own values onto the client. They need to provide non-judgmental </w:t>
      </w:r>
      <w:r w:rsidR="008F4924">
        <w:rPr>
          <w:rFonts w:eastAsia="Times New Roman" w:cs="Times New Roman"/>
          <w:color w:val="212121"/>
          <w:spacing w:val="2"/>
        </w:rPr>
        <w:lastRenderedPageBreak/>
        <w:t>feedback to the client, that motivates them to work on their goals. At the same time, a counselor can show empathy for their clients regarding their troubles. This reinforces that the counselor truly cares and desires to help them</w:t>
      </w:r>
      <w:r w:rsidR="00D57FB9">
        <w:rPr>
          <w:rFonts w:eastAsia="Times New Roman" w:cs="Times New Roman"/>
          <w:color w:val="212121"/>
          <w:spacing w:val="2"/>
        </w:rPr>
        <w:t xml:space="preserve">. They should do this in a respectful </w:t>
      </w:r>
      <w:r w:rsidR="00122D2A">
        <w:rPr>
          <w:rFonts w:eastAsia="Times New Roman" w:cs="Times New Roman"/>
          <w:color w:val="212121"/>
          <w:spacing w:val="2"/>
        </w:rPr>
        <w:t>manner</w:t>
      </w:r>
      <w:r w:rsidR="00D57FB9">
        <w:rPr>
          <w:rFonts w:eastAsia="Times New Roman" w:cs="Times New Roman"/>
          <w:color w:val="212121"/>
          <w:spacing w:val="2"/>
        </w:rPr>
        <w:t>, without becoming emotionally involved</w:t>
      </w:r>
      <w:r w:rsidR="009964F3">
        <w:rPr>
          <w:rFonts w:eastAsia="Times New Roman" w:cs="Times New Roman"/>
          <w:color w:val="212121"/>
          <w:spacing w:val="2"/>
        </w:rPr>
        <w:t xml:space="preserve"> (GCU, 2018)</w:t>
      </w:r>
      <w:r w:rsidR="00D57FB9">
        <w:rPr>
          <w:rFonts w:eastAsia="Times New Roman" w:cs="Times New Roman"/>
          <w:color w:val="212121"/>
          <w:spacing w:val="2"/>
        </w:rPr>
        <w:t>.</w:t>
      </w:r>
    </w:p>
    <w:p w14:paraId="03B76B4F" w14:textId="6D2C25A8" w:rsidR="003A6865" w:rsidRDefault="003A6865" w:rsidP="0000551B">
      <w:pPr>
        <w:shd w:val="clear" w:color="auto" w:fill="FFFFFF"/>
        <w:spacing w:after="0"/>
        <w:ind w:firstLine="720"/>
        <w:jc w:val="center"/>
        <w:textAlignment w:val="baseline"/>
        <w:rPr>
          <w:rFonts w:eastAsia="Times New Roman" w:cs="Times New Roman"/>
          <w:b/>
          <w:bCs/>
          <w:color w:val="212121"/>
          <w:spacing w:val="2"/>
        </w:rPr>
      </w:pPr>
      <w:r w:rsidRPr="0000551B">
        <w:rPr>
          <w:rFonts w:eastAsia="Times New Roman" w:cs="Times New Roman"/>
          <w:b/>
          <w:bCs/>
          <w:color w:val="212121"/>
          <w:spacing w:val="2"/>
        </w:rPr>
        <w:t>Professional Organization Review</w:t>
      </w:r>
    </w:p>
    <w:p w14:paraId="0C41BB2D" w14:textId="1A968EAE" w:rsidR="00865EAA" w:rsidRDefault="008C5BE8" w:rsidP="00865EAA">
      <w:pPr>
        <w:shd w:val="clear" w:color="auto" w:fill="FFFFFF"/>
        <w:spacing w:after="0"/>
        <w:ind w:firstLine="720"/>
        <w:textAlignment w:val="baseline"/>
        <w:rPr>
          <w:rFonts w:eastAsia="Times New Roman" w:cs="Times New Roman"/>
          <w:color w:val="212121"/>
          <w:spacing w:val="2"/>
        </w:rPr>
      </w:pPr>
      <w:r>
        <w:rPr>
          <w:rFonts w:eastAsia="Times New Roman" w:cs="Times New Roman"/>
          <w:color w:val="212121"/>
          <w:spacing w:val="2"/>
        </w:rPr>
        <w:t>The American Counseling Association provides many benefits to its members. The</w:t>
      </w:r>
      <w:r w:rsidR="00D66B13">
        <w:rPr>
          <w:rFonts w:eastAsia="Times New Roman" w:cs="Times New Roman"/>
          <w:color w:val="212121"/>
          <w:spacing w:val="2"/>
        </w:rPr>
        <w:t>se</w:t>
      </w:r>
      <w:r>
        <w:rPr>
          <w:rFonts w:eastAsia="Times New Roman" w:cs="Times New Roman"/>
          <w:color w:val="212121"/>
          <w:spacing w:val="2"/>
        </w:rPr>
        <w:t xml:space="preserve"> benefits include special rates on insurance, free publications and job search tools, access to mental health resources</w:t>
      </w:r>
      <w:r w:rsidR="00D66B13">
        <w:rPr>
          <w:rFonts w:eastAsia="Times New Roman" w:cs="Times New Roman"/>
          <w:color w:val="212121"/>
          <w:spacing w:val="2"/>
        </w:rPr>
        <w:t>,</w:t>
      </w:r>
      <w:r>
        <w:rPr>
          <w:rFonts w:eastAsia="Times New Roman" w:cs="Times New Roman"/>
          <w:color w:val="212121"/>
          <w:spacing w:val="2"/>
        </w:rPr>
        <w:t xml:space="preserve"> and continued education. </w:t>
      </w:r>
      <w:r w:rsidR="00D66B13">
        <w:rPr>
          <w:rFonts w:eastAsia="Times New Roman" w:cs="Times New Roman"/>
          <w:color w:val="212121"/>
          <w:spacing w:val="2"/>
        </w:rPr>
        <w:t xml:space="preserve">The resources are the equivalent to having </w:t>
      </w:r>
      <w:r w:rsidR="002A48FD">
        <w:rPr>
          <w:rFonts w:eastAsia="Times New Roman" w:cs="Times New Roman"/>
          <w:color w:val="212121"/>
          <w:spacing w:val="2"/>
        </w:rPr>
        <w:t>a personal mental health help</w:t>
      </w:r>
      <w:r w:rsidR="00D66B13">
        <w:rPr>
          <w:rFonts w:eastAsia="Times New Roman" w:cs="Times New Roman"/>
          <w:color w:val="212121"/>
          <w:spacing w:val="2"/>
        </w:rPr>
        <w:t xml:space="preserve"> library at your fingertips.</w:t>
      </w:r>
      <w:r w:rsidR="002A48FD">
        <w:rPr>
          <w:rFonts w:eastAsia="Times New Roman" w:cs="Times New Roman"/>
          <w:color w:val="212121"/>
          <w:spacing w:val="2"/>
        </w:rPr>
        <w:t xml:space="preserve"> There is an array of categories and access to books, journal articles, training, practices, competencies, etc. In additional to these benefits, the ACA is a </w:t>
      </w:r>
      <w:r w:rsidR="00865EAA">
        <w:rPr>
          <w:rFonts w:eastAsia="Times New Roman" w:cs="Times New Roman"/>
          <w:color w:val="212121"/>
          <w:spacing w:val="2"/>
        </w:rPr>
        <w:t>network</w:t>
      </w:r>
      <w:r w:rsidR="002A48FD">
        <w:rPr>
          <w:rFonts w:eastAsia="Times New Roman" w:cs="Times New Roman"/>
          <w:color w:val="212121"/>
          <w:spacing w:val="2"/>
        </w:rPr>
        <w:t xml:space="preserve"> of mental health profession</w:t>
      </w:r>
      <w:r w:rsidR="00865EAA">
        <w:rPr>
          <w:rFonts w:eastAsia="Times New Roman" w:cs="Times New Roman"/>
          <w:color w:val="212121"/>
          <w:spacing w:val="2"/>
        </w:rPr>
        <w:t>als</w:t>
      </w:r>
      <w:r w:rsidR="002A48FD">
        <w:rPr>
          <w:rFonts w:eastAsia="Times New Roman" w:cs="Times New Roman"/>
          <w:color w:val="212121"/>
          <w:spacing w:val="2"/>
        </w:rPr>
        <w:t xml:space="preserve"> striving to grow</w:t>
      </w:r>
      <w:r w:rsidR="00865EAA">
        <w:rPr>
          <w:rFonts w:eastAsia="Times New Roman" w:cs="Times New Roman"/>
          <w:color w:val="212121"/>
          <w:spacing w:val="2"/>
        </w:rPr>
        <w:t>, learn,</w:t>
      </w:r>
      <w:r w:rsidR="002A48FD">
        <w:rPr>
          <w:rFonts w:eastAsia="Times New Roman" w:cs="Times New Roman"/>
          <w:color w:val="212121"/>
          <w:spacing w:val="2"/>
        </w:rPr>
        <w:t xml:space="preserve"> and </w:t>
      </w:r>
      <w:r w:rsidR="00B0488E">
        <w:rPr>
          <w:rFonts w:eastAsia="Times New Roman" w:cs="Times New Roman"/>
          <w:color w:val="212121"/>
          <w:spacing w:val="2"/>
        </w:rPr>
        <w:t xml:space="preserve">stay current </w:t>
      </w:r>
      <w:r w:rsidR="00865EAA">
        <w:rPr>
          <w:rFonts w:eastAsia="Times New Roman" w:cs="Times New Roman"/>
          <w:color w:val="212121"/>
          <w:spacing w:val="2"/>
        </w:rPr>
        <w:t>on policies and practices</w:t>
      </w:r>
      <w:r w:rsidR="002A48FD">
        <w:rPr>
          <w:rFonts w:eastAsia="Times New Roman" w:cs="Times New Roman"/>
          <w:color w:val="212121"/>
          <w:spacing w:val="2"/>
        </w:rPr>
        <w:t xml:space="preserve"> together. </w:t>
      </w:r>
      <w:r w:rsidR="00865EAA">
        <w:rPr>
          <w:rFonts w:eastAsia="Times New Roman" w:cs="Times New Roman"/>
          <w:color w:val="212121"/>
          <w:spacing w:val="2"/>
        </w:rPr>
        <w:t>Annual conferences are held, as well as conference education</w:t>
      </w:r>
      <w:r w:rsidR="00F37166">
        <w:rPr>
          <w:rFonts w:eastAsia="Times New Roman" w:cs="Times New Roman"/>
          <w:color w:val="212121"/>
          <w:spacing w:val="2"/>
        </w:rPr>
        <w:t>al</w:t>
      </w:r>
      <w:r w:rsidR="00865EAA">
        <w:rPr>
          <w:rFonts w:eastAsia="Times New Roman" w:cs="Times New Roman"/>
          <w:color w:val="212121"/>
          <w:spacing w:val="2"/>
        </w:rPr>
        <w:t xml:space="preserve"> sessions (ACA, 2022).</w:t>
      </w:r>
    </w:p>
    <w:p w14:paraId="200F4EA9" w14:textId="1C159274" w:rsidR="00D74101" w:rsidRDefault="00193590" w:rsidP="00865EAA">
      <w:pPr>
        <w:shd w:val="clear" w:color="auto" w:fill="FFFFFF"/>
        <w:spacing w:after="0"/>
        <w:ind w:firstLine="720"/>
        <w:textAlignment w:val="baseline"/>
        <w:rPr>
          <w:rFonts w:eastAsia="Times New Roman" w:cs="Times New Roman"/>
          <w:color w:val="212121"/>
          <w:spacing w:val="2"/>
        </w:rPr>
      </w:pPr>
      <w:r>
        <w:rPr>
          <w:rFonts w:eastAsia="Times New Roman" w:cs="Times New Roman"/>
          <w:color w:val="212121"/>
          <w:spacing w:val="2"/>
        </w:rPr>
        <w:t xml:space="preserve">One </w:t>
      </w:r>
      <w:r w:rsidR="0040464E">
        <w:rPr>
          <w:rFonts w:eastAsia="Times New Roman" w:cs="Times New Roman"/>
          <w:color w:val="212121"/>
          <w:spacing w:val="2"/>
        </w:rPr>
        <w:t xml:space="preserve">current </w:t>
      </w:r>
      <w:r>
        <w:rPr>
          <w:rFonts w:eastAsia="Times New Roman" w:cs="Times New Roman"/>
          <w:color w:val="212121"/>
          <w:spacing w:val="2"/>
        </w:rPr>
        <w:t>and cr</w:t>
      </w:r>
      <w:r w:rsidR="00A75363">
        <w:rPr>
          <w:rFonts w:eastAsia="Times New Roman" w:cs="Times New Roman"/>
          <w:color w:val="212121"/>
          <w:spacing w:val="2"/>
        </w:rPr>
        <w:t>itical</w:t>
      </w:r>
      <w:r>
        <w:rPr>
          <w:rFonts w:eastAsia="Times New Roman" w:cs="Times New Roman"/>
          <w:color w:val="212121"/>
          <w:spacing w:val="2"/>
        </w:rPr>
        <w:t xml:space="preserve"> topic being</w:t>
      </w:r>
      <w:r w:rsidR="0040464E">
        <w:rPr>
          <w:rFonts w:eastAsia="Times New Roman" w:cs="Times New Roman"/>
          <w:color w:val="212121"/>
          <w:spacing w:val="2"/>
        </w:rPr>
        <w:t xml:space="preserve"> discussed by the ACA is mental health care for veterans.</w:t>
      </w:r>
      <w:r w:rsidR="00A75363">
        <w:rPr>
          <w:rFonts w:eastAsia="Times New Roman" w:cs="Times New Roman"/>
          <w:color w:val="212121"/>
          <w:spacing w:val="2"/>
        </w:rPr>
        <w:t xml:space="preserve"> Veteran’s health care is the responsibility of our national government. The Veterans Health Administration provides ser</w:t>
      </w:r>
      <w:r w:rsidR="00F1089F">
        <w:rPr>
          <w:rFonts w:eastAsia="Times New Roman" w:cs="Times New Roman"/>
          <w:color w:val="212121"/>
          <w:spacing w:val="2"/>
        </w:rPr>
        <w:t>vices</w:t>
      </w:r>
      <w:r w:rsidR="00A75363">
        <w:rPr>
          <w:rFonts w:eastAsia="Times New Roman" w:cs="Times New Roman"/>
          <w:color w:val="212121"/>
          <w:spacing w:val="2"/>
        </w:rPr>
        <w:t xml:space="preserve"> to almost 9 million veterans. Th</w:t>
      </w:r>
      <w:r w:rsidR="00730780">
        <w:rPr>
          <w:rFonts w:eastAsia="Times New Roman" w:cs="Times New Roman"/>
          <w:color w:val="212121"/>
          <w:spacing w:val="2"/>
        </w:rPr>
        <w:t>ey</w:t>
      </w:r>
      <w:r w:rsidR="00A75363">
        <w:rPr>
          <w:rFonts w:eastAsia="Times New Roman" w:cs="Times New Roman"/>
          <w:color w:val="212121"/>
          <w:spacing w:val="2"/>
        </w:rPr>
        <w:t xml:space="preserve"> ha</w:t>
      </w:r>
      <w:r w:rsidR="00730780">
        <w:rPr>
          <w:rFonts w:eastAsia="Times New Roman" w:cs="Times New Roman"/>
          <w:color w:val="212121"/>
          <w:spacing w:val="2"/>
        </w:rPr>
        <w:t>ve</w:t>
      </w:r>
      <w:r w:rsidR="00A75363">
        <w:rPr>
          <w:rFonts w:eastAsia="Times New Roman" w:cs="Times New Roman"/>
          <w:color w:val="212121"/>
          <w:spacing w:val="2"/>
        </w:rPr>
        <w:t xml:space="preserve"> enacted the Veteran Choice Program to enable eligible veterans access to mental health professionals in their area</w:t>
      </w:r>
      <w:r w:rsidR="00F1089F">
        <w:rPr>
          <w:rFonts w:eastAsia="Times New Roman" w:cs="Times New Roman"/>
          <w:color w:val="212121"/>
          <w:spacing w:val="2"/>
        </w:rPr>
        <w:t>, rather than strictly VA professionals.</w:t>
      </w:r>
      <w:r>
        <w:rPr>
          <w:rFonts w:eastAsia="Times New Roman" w:cs="Times New Roman"/>
          <w:color w:val="212121"/>
          <w:spacing w:val="2"/>
        </w:rPr>
        <w:t xml:space="preserve"> The ACA has been working with Congress and the U.S. Department of Veterans Affairs to increase available Licensed Professional Counselors, and Marriage and Family Therapist</w:t>
      </w:r>
      <w:r w:rsidR="00F1089F">
        <w:rPr>
          <w:rFonts w:eastAsia="Times New Roman" w:cs="Times New Roman"/>
          <w:color w:val="212121"/>
          <w:spacing w:val="2"/>
        </w:rPr>
        <w:t xml:space="preserve"> to veterans.</w:t>
      </w:r>
      <w:r w:rsidR="00FD754D">
        <w:rPr>
          <w:rFonts w:eastAsia="Times New Roman" w:cs="Times New Roman"/>
          <w:color w:val="212121"/>
          <w:spacing w:val="2"/>
        </w:rPr>
        <w:t xml:space="preserve"> </w:t>
      </w:r>
      <w:r w:rsidR="00D74101">
        <w:rPr>
          <w:rFonts w:eastAsia="Times New Roman" w:cs="Times New Roman"/>
          <w:color w:val="212121"/>
          <w:spacing w:val="2"/>
        </w:rPr>
        <w:t>Veterans make up a large population of those in need of mental health care</w:t>
      </w:r>
      <w:r w:rsidR="00F1089F">
        <w:rPr>
          <w:rFonts w:eastAsia="Times New Roman" w:cs="Times New Roman"/>
          <w:color w:val="212121"/>
          <w:spacing w:val="2"/>
        </w:rPr>
        <w:t xml:space="preserve"> and sadly, it’s estimated that approximately </w:t>
      </w:r>
      <w:r w:rsidR="00F1089F">
        <w:rPr>
          <w:rFonts w:eastAsia="Times New Roman" w:cs="Times New Roman"/>
          <w:color w:val="212121"/>
          <w:spacing w:val="2"/>
        </w:rPr>
        <w:lastRenderedPageBreak/>
        <w:t xml:space="preserve">only half of returned military from Iraq and </w:t>
      </w:r>
      <w:r w:rsidR="00090F05">
        <w:rPr>
          <w:rFonts w:eastAsia="Times New Roman" w:cs="Times New Roman"/>
          <w:color w:val="212121"/>
          <w:spacing w:val="2"/>
        </w:rPr>
        <w:t>Afghanistan</w:t>
      </w:r>
      <w:r w:rsidR="00F1089F">
        <w:rPr>
          <w:rFonts w:eastAsia="Times New Roman" w:cs="Times New Roman"/>
          <w:color w:val="212121"/>
          <w:spacing w:val="2"/>
        </w:rPr>
        <w:t xml:space="preserve">, that </w:t>
      </w:r>
      <w:r w:rsidR="00090F05">
        <w:rPr>
          <w:rFonts w:eastAsia="Times New Roman" w:cs="Times New Roman"/>
          <w:color w:val="212121"/>
          <w:spacing w:val="2"/>
        </w:rPr>
        <w:t>need help, actually seek it out (NAMI, 2022).</w:t>
      </w:r>
      <w:r w:rsidR="00F1089F">
        <w:rPr>
          <w:rFonts w:eastAsia="Times New Roman" w:cs="Times New Roman"/>
          <w:color w:val="212121"/>
          <w:spacing w:val="2"/>
        </w:rPr>
        <w:t xml:space="preserve"> </w:t>
      </w:r>
    </w:p>
    <w:p w14:paraId="73755E77" w14:textId="444206D1" w:rsidR="0040464E" w:rsidRDefault="00FD754D" w:rsidP="00865EAA">
      <w:pPr>
        <w:shd w:val="clear" w:color="auto" w:fill="FFFFFF"/>
        <w:spacing w:after="0"/>
        <w:ind w:firstLine="720"/>
        <w:textAlignment w:val="baseline"/>
        <w:rPr>
          <w:rFonts w:cs="Times New Roman"/>
          <w:color w:val="000000" w:themeColor="text1"/>
        </w:rPr>
      </w:pPr>
      <w:r>
        <w:rPr>
          <w:rFonts w:eastAsia="Times New Roman" w:cs="Times New Roman"/>
          <w:color w:val="212121"/>
          <w:spacing w:val="2"/>
        </w:rPr>
        <w:t xml:space="preserve">The ACA </w:t>
      </w:r>
      <w:r w:rsidR="007F7330">
        <w:rPr>
          <w:rFonts w:eastAsia="Times New Roman" w:cs="Times New Roman"/>
          <w:color w:val="212121"/>
          <w:spacing w:val="2"/>
        </w:rPr>
        <w:t>has also provided updates</w:t>
      </w:r>
      <w:r>
        <w:rPr>
          <w:rFonts w:eastAsia="Times New Roman" w:cs="Times New Roman"/>
          <w:color w:val="212121"/>
          <w:spacing w:val="2"/>
        </w:rPr>
        <w:t xml:space="preserve"> </w:t>
      </w:r>
      <w:r w:rsidR="007F7330">
        <w:rPr>
          <w:rFonts w:eastAsia="Times New Roman" w:cs="Times New Roman"/>
          <w:color w:val="212121"/>
          <w:spacing w:val="2"/>
        </w:rPr>
        <w:t>on</w:t>
      </w:r>
      <w:r>
        <w:rPr>
          <w:rFonts w:eastAsia="Times New Roman" w:cs="Times New Roman"/>
          <w:color w:val="212121"/>
          <w:spacing w:val="2"/>
        </w:rPr>
        <w:t xml:space="preserve"> states in which bills are signed in support of the counseling compact</w:t>
      </w:r>
      <w:r w:rsidR="007F7330">
        <w:rPr>
          <w:rFonts w:eastAsia="Times New Roman" w:cs="Times New Roman"/>
          <w:color w:val="212121"/>
          <w:spacing w:val="2"/>
        </w:rPr>
        <w:t xml:space="preserve"> initiative</w:t>
      </w:r>
      <w:r>
        <w:rPr>
          <w:rFonts w:eastAsia="Times New Roman" w:cs="Times New Roman"/>
          <w:color w:val="212121"/>
          <w:spacing w:val="2"/>
        </w:rPr>
        <w:t>, which will allow counselors to practice across state borders</w:t>
      </w:r>
      <w:r w:rsidR="00D74101">
        <w:rPr>
          <w:rFonts w:eastAsia="Times New Roman" w:cs="Times New Roman"/>
          <w:color w:val="212121"/>
          <w:spacing w:val="2"/>
        </w:rPr>
        <w:t>, in other compact member states</w:t>
      </w:r>
      <w:r w:rsidR="007F7330">
        <w:rPr>
          <w:rFonts w:eastAsia="Times New Roman" w:cs="Times New Roman"/>
          <w:color w:val="212121"/>
          <w:spacing w:val="2"/>
        </w:rPr>
        <w:t xml:space="preserve"> more easily</w:t>
      </w:r>
      <w:r>
        <w:rPr>
          <w:rFonts w:eastAsia="Times New Roman" w:cs="Times New Roman"/>
          <w:color w:val="212121"/>
          <w:spacing w:val="2"/>
        </w:rPr>
        <w:t xml:space="preserve">. </w:t>
      </w:r>
      <w:r w:rsidR="007F7330">
        <w:rPr>
          <w:rFonts w:eastAsia="Times New Roman" w:cs="Times New Roman"/>
          <w:color w:val="212121"/>
          <w:spacing w:val="2"/>
        </w:rPr>
        <w:t xml:space="preserve">This will prove beneficial in enabling many counselor-client relationships to continue if </w:t>
      </w:r>
      <w:r w:rsidR="00EA6FB1">
        <w:rPr>
          <w:rFonts w:eastAsia="Times New Roman" w:cs="Times New Roman"/>
          <w:color w:val="212121"/>
          <w:spacing w:val="2"/>
        </w:rPr>
        <w:t>a counselor were to</w:t>
      </w:r>
      <w:r w:rsidR="007F7330">
        <w:rPr>
          <w:rFonts w:eastAsia="Times New Roman" w:cs="Times New Roman"/>
          <w:color w:val="212121"/>
          <w:spacing w:val="2"/>
        </w:rPr>
        <w:t xml:space="preserve"> relocate. </w:t>
      </w:r>
      <w:r w:rsidR="00F016B3">
        <w:rPr>
          <w:rFonts w:eastAsia="Times New Roman" w:cs="Times New Roman"/>
          <w:color w:val="212121"/>
          <w:spacing w:val="2"/>
        </w:rPr>
        <w:t xml:space="preserve">Whereas currently, the relationship is </w:t>
      </w:r>
      <w:r w:rsidR="00BA7AB5">
        <w:rPr>
          <w:rFonts w:eastAsia="Times New Roman" w:cs="Times New Roman"/>
          <w:color w:val="212121"/>
          <w:spacing w:val="2"/>
        </w:rPr>
        <w:t xml:space="preserve">typically </w:t>
      </w:r>
      <w:r w:rsidR="00F016B3">
        <w:rPr>
          <w:rFonts w:eastAsia="Times New Roman" w:cs="Times New Roman"/>
          <w:color w:val="212121"/>
          <w:spacing w:val="2"/>
        </w:rPr>
        <w:t>terminated, and the counselor would refer the client to someone else. T</w:t>
      </w:r>
      <w:r w:rsidR="00D74101">
        <w:rPr>
          <w:rFonts w:eastAsia="Times New Roman" w:cs="Times New Roman"/>
          <w:color w:val="212121"/>
          <w:spacing w:val="2"/>
        </w:rPr>
        <w:t>en states are needed to support this law funded by the ACA</w:t>
      </w:r>
      <w:r w:rsidR="00B42B0B">
        <w:rPr>
          <w:rFonts w:eastAsia="Times New Roman" w:cs="Times New Roman"/>
          <w:color w:val="212121"/>
          <w:spacing w:val="2"/>
        </w:rPr>
        <w:t>. S</w:t>
      </w:r>
      <w:r>
        <w:rPr>
          <w:rFonts w:eastAsia="Times New Roman" w:cs="Times New Roman"/>
          <w:color w:val="212121"/>
          <w:spacing w:val="2"/>
        </w:rPr>
        <w:t>everal states have already signed this bill in suppor</w:t>
      </w:r>
      <w:r w:rsidR="00D74101">
        <w:rPr>
          <w:rFonts w:eastAsia="Times New Roman" w:cs="Times New Roman"/>
          <w:color w:val="212121"/>
          <w:spacing w:val="2"/>
        </w:rPr>
        <w:t>t. “</w:t>
      </w:r>
      <w:r w:rsidR="00D74101" w:rsidRPr="00D74101">
        <w:rPr>
          <w:rFonts w:cs="Times New Roman"/>
          <w:color w:val="000000" w:themeColor="text1"/>
        </w:rPr>
        <w:t>Compacts provide a pathway for counselors to move seamlessly from one state to another through an agreement among states to recognize another state’s license” (ACA, 2022)</w:t>
      </w:r>
      <w:r w:rsidR="00BE07DE">
        <w:rPr>
          <w:rFonts w:cs="Times New Roman"/>
          <w:color w:val="000000" w:themeColor="text1"/>
        </w:rPr>
        <w:t>.</w:t>
      </w:r>
    </w:p>
    <w:p w14:paraId="7420D4DA" w14:textId="7E8AAB66" w:rsidR="00BE07DE" w:rsidRPr="00D74101" w:rsidRDefault="00BE07DE" w:rsidP="00865EAA">
      <w:pPr>
        <w:shd w:val="clear" w:color="auto" w:fill="FFFFFF"/>
        <w:spacing w:after="0"/>
        <w:ind w:firstLine="720"/>
        <w:textAlignment w:val="baseline"/>
        <w:rPr>
          <w:rFonts w:eastAsia="Times New Roman" w:cs="Times New Roman"/>
          <w:color w:val="000000" w:themeColor="text1"/>
          <w:spacing w:val="2"/>
        </w:rPr>
      </w:pPr>
      <w:r>
        <w:rPr>
          <w:rFonts w:cs="Times New Roman"/>
          <w:color w:val="000000" w:themeColor="text1"/>
        </w:rPr>
        <w:t>The ACA is an advantageous organization to be a part of.  It is the world’s largest association for professional counselors varying in certifications and specialties.</w:t>
      </w:r>
      <w:r w:rsidR="006C7175">
        <w:rPr>
          <w:rFonts w:cs="Times New Roman"/>
          <w:color w:val="000000" w:themeColor="text1"/>
        </w:rPr>
        <w:t xml:space="preserve"> Within the ACA there are divisions, regions, and branches, specific to location and area of interest. </w:t>
      </w:r>
      <w:r>
        <w:rPr>
          <w:rFonts w:cs="Times New Roman"/>
          <w:color w:val="000000" w:themeColor="text1"/>
        </w:rPr>
        <w:t>A counselor can reap the benefits, get involved, and stay on top of current events</w:t>
      </w:r>
      <w:r w:rsidR="006C7175">
        <w:rPr>
          <w:rFonts w:cs="Times New Roman"/>
          <w:color w:val="000000" w:themeColor="text1"/>
        </w:rPr>
        <w:t xml:space="preserve"> (ACA, 2022)</w:t>
      </w:r>
      <w:r>
        <w:rPr>
          <w:rFonts w:cs="Times New Roman"/>
          <w:color w:val="000000" w:themeColor="text1"/>
        </w:rPr>
        <w:t>.</w:t>
      </w:r>
    </w:p>
    <w:p w14:paraId="2EE77263" w14:textId="77777777" w:rsidR="00865EAA" w:rsidRPr="00D74101" w:rsidRDefault="00865EAA" w:rsidP="00865EAA">
      <w:pPr>
        <w:shd w:val="clear" w:color="auto" w:fill="FFFFFF"/>
        <w:spacing w:after="0"/>
        <w:ind w:firstLine="720"/>
        <w:textAlignment w:val="baseline"/>
        <w:rPr>
          <w:rFonts w:eastAsia="Times New Roman" w:cs="Times New Roman"/>
          <w:color w:val="000000" w:themeColor="text1"/>
          <w:spacing w:val="2"/>
        </w:rPr>
      </w:pPr>
    </w:p>
    <w:p w14:paraId="2E659F4D" w14:textId="232E7179" w:rsidR="004321A0" w:rsidRDefault="004321A0" w:rsidP="003B3AA1">
      <w:pPr>
        <w:rPr>
          <w:rFonts w:eastAsia="Times New Roman" w:cs="Times New Roman"/>
          <w:color w:val="212121"/>
          <w:spacing w:val="2"/>
        </w:rPr>
      </w:pPr>
      <w:r>
        <w:rPr>
          <w:rFonts w:eastAsia="Times New Roman" w:cs="Times New Roman"/>
          <w:color w:val="212121"/>
          <w:spacing w:val="2"/>
        </w:rPr>
        <w:br w:type="page"/>
      </w:r>
    </w:p>
    <w:p w14:paraId="47C3F71D" w14:textId="53338FE0" w:rsidR="00E31760" w:rsidRDefault="004321A0" w:rsidP="004321A0">
      <w:pPr>
        <w:shd w:val="clear" w:color="auto" w:fill="FFFFFF"/>
        <w:spacing w:after="0" w:line="240" w:lineRule="auto"/>
        <w:ind w:firstLine="720"/>
        <w:jc w:val="center"/>
        <w:textAlignment w:val="baseline"/>
        <w:rPr>
          <w:rFonts w:eastAsia="Times New Roman" w:cs="Times New Roman"/>
          <w:b/>
          <w:bCs/>
          <w:color w:val="212121"/>
          <w:spacing w:val="2"/>
        </w:rPr>
      </w:pPr>
      <w:r w:rsidRPr="004321A0">
        <w:rPr>
          <w:rFonts w:eastAsia="Times New Roman" w:cs="Times New Roman"/>
          <w:b/>
          <w:bCs/>
          <w:color w:val="212121"/>
          <w:spacing w:val="2"/>
        </w:rPr>
        <w:lastRenderedPageBreak/>
        <w:t>References</w:t>
      </w:r>
    </w:p>
    <w:p w14:paraId="7C236973" w14:textId="75916240" w:rsidR="004321A0" w:rsidRDefault="004321A0" w:rsidP="004321A0">
      <w:pPr>
        <w:shd w:val="clear" w:color="auto" w:fill="FFFFFF"/>
        <w:spacing w:after="0" w:line="240" w:lineRule="auto"/>
        <w:ind w:firstLine="720"/>
        <w:jc w:val="center"/>
        <w:textAlignment w:val="baseline"/>
        <w:rPr>
          <w:rFonts w:eastAsia="Times New Roman" w:cs="Times New Roman"/>
          <w:b/>
          <w:bCs/>
          <w:color w:val="212121"/>
          <w:spacing w:val="2"/>
        </w:rPr>
      </w:pPr>
    </w:p>
    <w:p w14:paraId="09108AA4" w14:textId="23A5B70D" w:rsidR="00FE6BAB" w:rsidRDefault="00FE6BAB" w:rsidP="00FE6BAB">
      <w:pPr>
        <w:ind w:left="720" w:hanging="720"/>
        <w:rPr>
          <w:color w:val="0000FF"/>
          <w:u w:val="single"/>
        </w:rPr>
      </w:pPr>
      <w:r>
        <w:t>American Counseling Association</w:t>
      </w:r>
      <w:r w:rsidR="0040464E">
        <w:t>.</w:t>
      </w:r>
      <w:r>
        <w:t xml:space="preserve"> (2014). </w:t>
      </w:r>
      <w:r w:rsidRPr="009E1450">
        <w:rPr>
          <w:i/>
          <w:iCs/>
        </w:rPr>
        <w:t>2014 ACA code of ethics</w:t>
      </w:r>
      <w:r>
        <w:t xml:space="preserve">. </w:t>
      </w:r>
      <w:hyperlink r:id="rId8" w:history="1">
        <w:r w:rsidRPr="00BB2A0A">
          <w:rPr>
            <w:color w:val="0000FF"/>
            <w:u w:val="single"/>
          </w:rPr>
          <w:t>2014 Code of Ethics.indd (counseling.org)</w:t>
        </w:r>
      </w:hyperlink>
    </w:p>
    <w:p w14:paraId="40F9C0B9" w14:textId="3ADC4997" w:rsidR="0040464E" w:rsidRPr="00FE6BAB" w:rsidRDefault="0040464E" w:rsidP="00FE6BAB">
      <w:pPr>
        <w:ind w:left="720" w:hanging="720"/>
        <w:rPr>
          <w:color w:val="0000FF"/>
          <w:u w:val="single"/>
        </w:rPr>
      </w:pPr>
      <w:r>
        <w:t xml:space="preserve">American Counseling Association. (2022). </w:t>
      </w:r>
      <w:hyperlink r:id="rId9" w:history="1">
        <w:r w:rsidRPr="0040464E">
          <w:rPr>
            <w:color w:val="0000FF"/>
            <w:u w:val="single"/>
          </w:rPr>
          <w:t>American Counseling Association | A professional home for counselors</w:t>
        </w:r>
      </w:hyperlink>
    </w:p>
    <w:p w14:paraId="380C5901" w14:textId="00459923" w:rsidR="00413FED" w:rsidRPr="00413FED" w:rsidRDefault="00413FED" w:rsidP="00413FED">
      <w:pPr>
        <w:ind w:left="720" w:hanging="720"/>
        <w:rPr>
          <w:color w:val="0000FF"/>
          <w:u w:val="single"/>
        </w:rPr>
      </w:pPr>
      <w:r>
        <w:t>Baron, P. (2015). A challenge to objection perception in hearing and seeing in counseling psychology.</w:t>
      </w:r>
      <w:r w:rsidRPr="00413FED">
        <w:rPr>
          <w:i/>
          <w:iCs/>
        </w:rPr>
        <w:t xml:space="preserve"> Kybernetes</w:t>
      </w:r>
      <w:r>
        <w:rPr>
          <w:i/>
          <w:iCs/>
        </w:rPr>
        <w:t xml:space="preserve">, 44(8), </w:t>
      </w:r>
      <w:r w:rsidRPr="00413FED">
        <w:t>1406-1418</w:t>
      </w:r>
      <w:r>
        <w:rPr>
          <w:i/>
          <w:iCs/>
        </w:rPr>
        <w:t xml:space="preserve">. </w:t>
      </w:r>
      <w:hyperlink r:id="rId10" w:anchor="idm46004574472160" w:history="1">
        <w:r w:rsidRPr="00413FED">
          <w:rPr>
            <w:color w:val="0000FF"/>
            <w:u w:val="single"/>
          </w:rPr>
          <w:t>A challenge to objective perception in hearing and seeing in counselling psychology | Emerald Insight (oclc.org)</w:t>
        </w:r>
      </w:hyperlink>
    </w:p>
    <w:p w14:paraId="5E9802D8" w14:textId="72C2D904" w:rsidR="004543B4" w:rsidRPr="00DC7377" w:rsidRDefault="004543B4" w:rsidP="004543B4">
      <w:pPr>
        <w:ind w:left="720" w:hanging="720"/>
        <w:rPr>
          <w:b/>
          <w:bCs/>
        </w:rPr>
      </w:pPr>
      <w:r>
        <w:t xml:space="preserve">Bray, B. (2019, January 29). Counselor self-disclosure – Encouragement or impediment to client growth? </w:t>
      </w:r>
      <w:r w:rsidRPr="00884CB9">
        <w:rPr>
          <w:i/>
          <w:iCs/>
        </w:rPr>
        <w:t>Counseling Today.</w:t>
      </w:r>
      <w:r>
        <w:rPr>
          <w:i/>
          <w:iCs/>
        </w:rPr>
        <w:t xml:space="preserve"> </w:t>
      </w:r>
      <w:hyperlink r:id="rId11" w:history="1">
        <w:r w:rsidRPr="00884CB9">
          <w:rPr>
            <w:color w:val="0000FF"/>
            <w:u w:val="single"/>
          </w:rPr>
          <w:t>Counselor self-disclosure: Encouragement or impediment to client growth? - Counseling Today</w:t>
        </w:r>
      </w:hyperlink>
    </w:p>
    <w:p w14:paraId="53313A7C" w14:textId="0EA2DEEF" w:rsidR="000445F9" w:rsidRPr="004321A0" w:rsidRDefault="000445F9" w:rsidP="000445F9">
      <w:pPr>
        <w:shd w:val="clear" w:color="auto" w:fill="FFFFFF"/>
        <w:spacing w:after="0" w:line="240" w:lineRule="auto"/>
        <w:textAlignment w:val="baseline"/>
        <w:rPr>
          <w:rFonts w:eastAsia="Times New Roman" w:cs="Times New Roman"/>
          <w:color w:val="212121"/>
          <w:spacing w:val="2"/>
        </w:rPr>
      </w:pPr>
    </w:p>
    <w:p w14:paraId="3751AA44" w14:textId="6E409ACB" w:rsidR="001145A4" w:rsidRDefault="001145A4" w:rsidP="001145A4">
      <w:pPr>
        <w:ind w:left="720" w:hanging="720"/>
      </w:pPr>
      <w:r>
        <w:t xml:space="preserve">Grand Canyon University. (2018). </w:t>
      </w:r>
      <w:r w:rsidRPr="009964F3">
        <w:rPr>
          <w:i/>
          <w:iCs/>
        </w:rPr>
        <w:t>Counselor dispositional expectations</w:t>
      </w:r>
      <w:r>
        <w:t xml:space="preserve">. </w:t>
      </w:r>
      <w:hyperlink r:id="rId12" w:history="1">
        <w:r w:rsidRPr="009964F3">
          <w:rPr>
            <w:color w:val="0000FF"/>
            <w:u w:val="single"/>
          </w:rPr>
          <w:t>Halo (gcu.edu)</w:t>
        </w:r>
      </w:hyperlink>
    </w:p>
    <w:p w14:paraId="190D4521" w14:textId="49C8CC47" w:rsidR="002B1A50" w:rsidRDefault="002B1A50" w:rsidP="002B1A50">
      <w:pPr>
        <w:ind w:left="720" w:hanging="720"/>
        <w:rPr>
          <w:color w:val="0000FF"/>
          <w:u w:val="single"/>
        </w:rPr>
      </w:pPr>
      <w:r>
        <w:t xml:space="preserve">Grand Canyon University. (2021, June 6). </w:t>
      </w:r>
      <w:r w:rsidRPr="000A01CD">
        <w:rPr>
          <w:i/>
          <w:iCs/>
        </w:rPr>
        <w:t>College of doctoral studies college of humanities and social sciences graduate field experience manual</w:t>
      </w:r>
      <w:r>
        <w:rPr>
          <w:i/>
          <w:iCs/>
        </w:rPr>
        <w:t xml:space="preserve">. </w:t>
      </w:r>
      <w:hyperlink r:id="rId13" w:history="1">
        <w:r w:rsidRPr="00A323B3">
          <w:rPr>
            <w:color w:val="0000FF"/>
            <w:u w:val="single"/>
          </w:rPr>
          <w:t>cmhc-ces-medsc-field-experience-manual.pdf (gcumedia.com)</w:t>
        </w:r>
      </w:hyperlink>
    </w:p>
    <w:p w14:paraId="248A41C3" w14:textId="6C1C05C5" w:rsidR="00090F05" w:rsidRDefault="00090F05" w:rsidP="00090F05">
      <w:pPr>
        <w:shd w:val="clear" w:color="auto" w:fill="FFFFFF"/>
        <w:spacing w:after="0" w:line="240" w:lineRule="auto"/>
        <w:textAlignment w:val="baseline"/>
        <w:rPr>
          <w:rStyle w:val="Hyperlink"/>
        </w:rPr>
      </w:pPr>
      <w:r w:rsidRPr="00090F05">
        <w:rPr>
          <w:rFonts w:eastAsia="Times New Roman" w:cs="Times New Roman"/>
          <w:color w:val="000000" w:themeColor="text1"/>
          <w:spacing w:val="2"/>
        </w:rPr>
        <w:t xml:space="preserve">Idaho Counseling Association. (2017). </w:t>
      </w:r>
      <w:hyperlink r:id="rId14" w:history="1">
        <w:r>
          <w:rPr>
            <w:rStyle w:val="Hyperlink"/>
          </w:rPr>
          <w:t>Idaho Counseling Association - Home</w:t>
        </w:r>
      </w:hyperlink>
    </w:p>
    <w:p w14:paraId="0A163AE6" w14:textId="11DE456D" w:rsidR="00090F05" w:rsidRDefault="00090F05" w:rsidP="00090F05">
      <w:pPr>
        <w:shd w:val="clear" w:color="auto" w:fill="FFFFFF"/>
        <w:spacing w:after="0" w:line="240" w:lineRule="auto"/>
        <w:textAlignment w:val="baseline"/>
        <w:rPr>
          <w:rStyle w:val="Hyperlink"/>
        </w:rPr>
      </w:pPr>
    </w:p>
    <w:p w14:paraId="171A1F19" w14:textId="46B2A709" w:rsidR="00090F05" w:rsidRPr="00090F05" w:rsidRDefault="00090F05" w:rsidP="00F14016">
      <w:pPr>
        <w:shd w:val="clear" w:color="auto" w:fill="FFFFFF"/>
        <w:spacing w:after="0" w:line="240" w:lineRule="auto"/>
        <w:ind w:left="720" w:hanging="720"/>
        <w:textAlignment w:val="baseline"/>
        <w:rPr>
          <w:rStyle w:val="Hyperlink"/>
          <w:color w:val="000000" w:themeColor="text1"/>
          <w:u w:val="none"/>
        </w:rPr>
      </w:pPr>
      <w:r w:rsidRPr="00090F05">
        <w:rPr>
          <w:rStyle w:val="Hyperlink"/>
          <w:color w:val="000000" w:themeColor="text1"/>
          <w:u w:val="none"/>
        </w:rPr>
        <w:t>National Alliance on Mental Illness</w:t>
      </w:r>
      <w:r>
        <w:rPr>
          <w:rStyle w:val="Hyperlink"/>
          <w:color w:val="000000" w:themeColor="text1"/>
          <w:u w:val="none"/>
        </w:rPr>
        <w:t xml:space="preserve">. (2022). </w:t>
      </w:r>
      <w:r w:rsidRPr="00F14016">
        <w:rPr>
          <w:rStyle w:val="Hyperlink"/>
          <w:i/>
          <w:iCs/>
          <w:color w:val="000000" w:themeColor="text1"/>
          <w:u w:val="none"/>
        </w:rPr>
        <w:t>Protecting veterans’ access to mental health care.</w:t>
      </w:r>
      <w:r>
        <w:rPr>
          <w:rStyle w:val="Hyperlink"/>
          <w:color w:val="000000" w:themeColor="text1"/>
          <w:u w:val="none"/>
        </w:rPr>
        <w:t xml:space="preserve"> </w:t>
      </w:r>
      <w:hyperlink r:id="rId15" w:history="1">
        <w:r w:rsidRPr="00090F05">
          <w:rPr>
            <w:color w:val="0000FF"/>
            <w:u w:val="single"/>
          </w:rPr>
          <w:t>Protecting Veterans' Access to Mental Health Care | NAMI: National Alliance on Mental Illness</w:t>
        </w:r>
      </w:hyperlink>
    </w:p>
    <w:p w14:paraId="266AD938" w14:textId="47BF1404" w:rsidR="00090F05" w:rsidRDefault="00090F05" w:rsidP="00090F05">
      <w:pPr>
        <w:rPr>
          <w:color w:val="0000FF"/>
          <w:u w:val="single"/>
        </w:rPr>
      </w:pPr>
    </w:p>
    <w:p w14:paraId="086FA829" w14:textId="1E059682" w:rsidR="00667220" w:rsidRDefault="00E325AB" w:rsidP="00090F05">
      <w:r w:rsidRPr="00E325AB">
        <w:rPr>
          <w:color w:val="000000" w:themeColor="text1"/>
        </w:rPr>
        <w:lastRenderedPageBreak/>
        <w:t xml:space="preserve">In every group meeting we touch </w:t>
      </w:r>
      <w:r>
        <w:rPr>
          <w:color w:val="000000" w:themeColor="text1"/>
        </w:rPr>
        <w:t xml:space="preserve">on informed consent, as it is such an integral part of the therapeutic process, and we occasionally have new group members. In Doug’s case where he was referred, possibly court mandated to attend these meetings, we had a separate chat prior to him beginning group, covering informed consent and possible limitations, per section A.2.e of the ACA Code of Ethics (2014). I want Doug to get as much as he can out of these group sessions, and it’s important he trust me, and hopefully agree to the process, even if he has to be there as terms of his probation. When Doug’s probation office requests </w:t>
      </w:r>
      <w:r w:rsidR="00670DE6">
        <w:rPr>
          <w:color w:val="000000" w:themeColor="text1"/>
        </w:rPr>
        <w:t>some information from me regarding his progress and my opinion, I want to sit down with Doug and involve him in that process as well. I feel this will continue to build trust and foster autonomy, and not make him feel as if I was going behind his back.</w:t>
      </w:r>
      <w:r w:rsidR="00405AF9">
        <w:rPr>
          <w:color w:val="000000" w:themeColor="text1"/>
        </w:rPr>
        <w:t xml:space="preserve"> This complies with B.2.e</w:t>
      </w:r>
      <w:r w:rsidR="006827CE">
        <w:rPr>
          <w:color w:val="000000" w:themeColor="text1"/>
        </w:rPr>
        <w:t xml:space="preserve"> of the ethics code, when possible, the counselor will inform the client prior to releasing personal information</w:t>
      </w:r>
      <w:r w:rsidR="00405AF9">
        <w:rPr>
          <w:color w:val="000000" w:themeColor="text1"/>
        </w:rPr>
        <w:t xml:space="preserve"> </w:t>
      </w:r>
      <w:r w:rsidR="006827CE">
        <w:rPr>
          <w:color w:val="000000" w:themeColor="text1"/>
        </w:rPr>
        <w:t xml:space="preserve">(ACA, 2014) </w:t>
      </w:r>
      <w:r w:rsidR="00670DE6">
        <w:rPr>
          <w:color w:val="000000" w:themeColor="text1"/>
        </w:rPr>
        <w:t xml:space="preserve">Plus, early release would be great and Doug might be more inclined to try harder with a reward in sight if Doug was doing well. It would also be great to know if Doug finds group meetings helpful or get his input on the process, and maybe talk about what could specifically help him more. </w:t>
      </w:r>
      <w:r w:rsidR="006827CE">
        <w:rPr>
          <w:color w:val="000000" w:themeColor="text1"/>
        </w:rPr>
        <w:t xml:space="preserve">Were the situation a little different and Doug not mandated to be there, according to the HIPPA guidelines, probation officers are not considered a covered entity. </w:t>
      </w:r>
      <w:r w:rsidR="003A7DA2">
        <w:rPr>
          <w:color w:val="000000" w:themeColor="text1"/>
        </w:rPr>
        <w:t>Information can be shared between justice and health organizations, but a client’s right to privacy is pertinent. “</w:t>
      </w:r>
      <w:r w:rsidR="003A7DA2">
        <w:t>HIPAA and 42 CFR Part 2 clearly do not preclude probation/parole agencies from engaging in information sharing projects with health organizations. They do, however, require agencies to be sensible and deliberate in how, when, and with whom they allow to access potentially sensitive PHI” (Matz, 2014).</w:t>
      </w:r>
    </w:p>
    <w:p w14:paraId="5BCFA467" w14:textId="77777777" w:rsidR="003A7DA2" w:rsidRDefault="003A7DA2" w:rsidP="003A7DA2">
      <w:pPr>
        <w:shd w:val="clear" w:color="auto" w:fill="FFFFFF"/>
        <w:spacing w:after="0" w:line="240" w:lineRule="auto"/>
        <w:ind w:firstLine="720"/>
        <w:jc w:val="center"/>
        <w:textAlignment w:val="baseline"/>
        <w:rPr>
          <w:rFonts w:eastAsia="Times New Roman" w:cs="Times New Roman"/>
          <w:b/>
          <w:bCs/>
          <w:color w:val="212121"/>
          <w:spacing w:val="2"/>
        </w:rPr>
      </w:pPr>
      <w:r w:rsidRPr="004321A0">
        <w:rPr>
          <w:rFonts w:eastAsia="Times New Roman" w:cs="Times New Roman"/>
          <w:b/>
          <w:bCs/>
          <w:color w:val="212121"/>
          <w:spacing w:val="2"/>
        </w:rPr>
        <w:lastRenderedPageBreak/>
        <w:t>References</w:t>
      </w:r>
    </w:p>
    <w:p w14:paraId="47E2E4E6" w14:textId="77777777" w:rsidR="003A7DA2" w:rsidRDefault="003A7DA2" w:rsidP="003A7DA2">
      <w:pPr>
        <w:shd w:val="clear" w:color="auto" w:fill="FFFFFF"/>
        <w:spacing w:after="0" w:line="240" w:lineRule="auto"/>
        <w:ind w:firstLine="720"/>
        <w:jc w:val="center"/>
        <w:textAlignment w:val="baseline"/>
        <w:rPr>
          <w:rFonts w:eastAsia="Times New Roman" w:cs="Times New Roman"/>
          <w:b/>
          <w:bCs/>
          <w:color w:val="212121"/>
          <w:spacing w:val="2"/>
        </w:rPr>
      </w:pPr>
    </w:p>
    <w:p w14:paraId="66743175" w14:textId="77777777" w:rsidR="003A7DA2" w:rsidRDefault="003A7DA2" w:rsidP="003A7DA2">
      <w:pPr>
        <w:ind w:left="720" w:hanging="720"/>
        <w:rPr>
          <w:color w:val="0000FF"/>
          <w:u w:val="single"/>
        </w:rPr>
      </w:pPr>
      <w:r>
        <w:t xml:space="preserve">American Counseling Association. (2014). </w:t>
      </w:r>
      <w:r w:rsidRPr="009E1450">
        <w:rPr>
          <w:i/>
          <w:iCs/>
        </w:rPr>
        <w:t>2014 ACA code of ethics</w:t>
      </w:r>
      <w:r>
        <w:t xml:space="preserve">. </w:t>
      </w:r>
      <w:hyperlink r:id="rId16" w:history="1">
        <w:r w:rsidRPr="00BB2A0A">
          <w:rPr>
            <w:color w:val="0000FF"/>
            <w:u w:val="single"/>
          </w:rPr>
          <w:t>2014 Code of Ethics.indd (counseling.org)</w:t>
        </w:r>
      </w:hyperlink>
    </w:p>
    <w:p w14:paraId="576BC0C8" w14:textId="47DDDDE8" w:rsidR="003A7DA2" w:rsidRPr="00E325AB" w:rsidRDefault="003A7DA2" w:rsidP="00090F05">
      <w:pPr>
        <w:rPr>
          <w:color w:val="000000" w:themeColor="text1"/>
        </w:rPr>
      </w:pPr>
      <w:r>
        <w:rPr>
          <w:color w:val="000000" w:themeColor="text1"/>
        </w:rPr>
        <w:t>Matz, A. K (201). A note on HIPPA and 42 CFR part 2. Dispelling the Myths About Justice-Health Information Sharing</w:t>
      </w:r>
    </w:p>
    <w:p w14:paraId="5C354E67" w14:textId="79C4854B" w:rsidR="0099306F" w:rsidRDefault="00806D08" w:rsidP="00090F05">
      <w:r w:rsidRPr="00806D08">
        <w:t xml:space="preserve">This is a very unfortunate situation </w:t>
      </w:r>
      <w:r>
        <w:t xml:space="preserve">to be in.  While I must face it now and make changes due to the budget cut, I most definitely want to address and try to supplement future funding. Corey et al., (2019) brings up the importance of influencing policy makers. Practitioners can rally together with the community to urge those in decision making positions to consider </w:t>
      </w:r>
      <w:r w:rsidR="0099306F">
        <w:t xml:space="preserve">more funding in the future and implementing new programs to fill a </w:t>
      </w:r>
      <w:r w:rsidR="004B7AC6">
        <w:t xml:space="preserve">void </w:t>
      </w:r>
      <w:r w:rsidR="0099306F">
        <w:t xml:space="preserve">that might eliminate some of the counseling services needed. I want to take everything community members have suggested into consideration and let them know they are heard. It’s possible I see the community value in serving certain clients that the individuals do not. </w:t>
      </w:r>
    </w:p>
    <w:p w14:paraId="523E2F64" w14:textId="76CF4D57" w:rsidR="00667220" w:rsidRDefault="0099306F" w:rsidP="00090F05">
      <w:r>
        <w:t xml:space="preserve">Per Section A.12 of the ACA Code of Ethics (2019) I cannot abandon or neglect any of our clients, nor do I want to. </w:t>
      </w:r>
      <w:r w:rsidR="00A9208A">
        <w:t xml:space="preserve">Section A.11 also explains we cannot terminate a counselor-client relationship until the client is ready or we have made appropriate referrals. Ultimately, I don’t want to cause harm to any or our clients. Organizing group therapy sessions for clients with relatable issues would be one of my first steps. There are some clients we can continue to serve in a </w:t>
      </w:r>
      <w:r w:rsidR="004B7AC6">
        <w:t>group setting</w:t>
      </w:r>
      <w:r w:rsidR="00A9208A">
        <w:t xml:space="preserve">, without meeting with them one on one. While doing this, we can let them know if they are struggling and need to speak with a counselor </w:t>
      </w:r>
      <w:r w:rsidR="00122749">
        <w:t>individually,</w:t>
      </w:r>
      <w:r w:rsidR="00A9208A">
        <w:t xml:space="preserve"> we will </w:t>
      </w:r>
      <w:r w:rsidR="00122749">
        <w:t xml:space="preserve">accommodate that need.  These groups could be for parenting issues, grief, substance abuse, or </w:t>
      </w:r>
      <w:r w:rsidR="00122749">
        <w:lastRenderedPageBreak/>
        <w:t>for children facing bullying and other peer issues. Our agency can also reach out to other organizations and make referrals for our clients where appropriate. We might have to space some sessions out farther, if certain clients seem to be doing well, but not terminate services with anyone without finding a group, resource, or other counselor to help them.</w:t>
      </w:r>
    </w:p>
    <w:p w14:paraId="11B98ACD" w14:textId="6D6369AB" w:rsidR="00B7452B" w:rsidRPr="00806D08" w:rsidRDefault="00B7452B" w:rsidP="00090F05">
      <w:r>
        <w:t xml:space="preserve">If this was in a private sector, funding would be different. </w:t>
      </w:r>
      <w:r w:rsidR="00EF51C3">
        <w:t xml:space="preserve">At the same time, its important counselors don’t get burnt out and overwhelmed as self-care is a priority, according to the ACA Code of Ethics (2019). Once a full capacity clientele is reached, I won’t be accepting new clients, but would make referrals or suggestions to other professionals or organizations. </w:t>
      </w:r>
    </w:p>
    <w:p w14:paraId="54B5343B" w14:textId="05D91569" w:rsidR="00314F96" w:rsidRDefault="00B7452B" w:rsidP="00090F05">
      <w:r>
        <w:t>References</w:t>
      </w:r>
    </w:p>
    <w:p w14:paraId="35E51E6A" w14:textId="106CC1D4" w:rsidR="00B7452B" w:rsidRDefault="00B7452B" w:rsidP="00B7452B">
      <w:pPr>
        <w:ind w:left="720" w:hanging="720"/>
        <w:rPr>
          <w:color w:val="0000FF"/>
          <w:u w:val="single"/>
        </w:rPr>
      </w:pPr>
      <w:r>
        <w:t xml:space="preserve">American Counseling Association. (2014). </w:t>
      </w:r>
      <w:r w:rsidRPr="009E1450">
        <w:rPr>
          <w:i/>
          <w:iCs/>
        </w:rPr>
        <w:t>2014 ACA code of ethics</w:t>
      </w:r>
      <w:r>
        <w:t xml:space="preserve">. </w:t>
      </w:r>
      <w:hyperlink r:id="rId17" w:history="1">
        <w:r w:rsidRPr="00BB2A0A">
          <w:rPr>
            <w:color w:val="0000FF"/>
            <w:u w:val="single"/>
          </w:rPr>
          <w:t>2014 Code of Ethics.indd (counseling.org)</w:t>
        </w:r>
      </w:hyperlink>
    </w:p>
    <w:p w14:paraId="52FD3A26" w14:textId="7C36C0B6" w:rsidR="00191454" w:rsidRDefault="00F375A9" w:rsidP="00EF51C3">
      <w:pPr>
        <w:pStyle w:val="CommentText"/>
        <w:spacing w:line="276" w:lineRule="auto"/>
        <w:ind w:left="720" w:hanging="720"/>
        <w:rPr>
          <w:sz w:val="24"/>
          <w:szCs w:val="24"/>
        </w:rPr>
      </w:pPr>
      <w:r>
        <w:rPr>
          <w:sz w:val="24"/>
          <w:szCs w:val="24"/>
        </w:rPr>
        <w:t>Despite the origination of various theories, theories still provide basic guidelines and a framework for organizing data. I like the analogy Murdock (2017) uses, comparing theories to road maps. There are different routes to reach the same destination</w:t>
      </w:r>
      <w:r w:rsidR="00963D1F">
        <w:rPr>
          <w:sz w:val="24"/>
          <w:szCs w:val="24"/>
        </w:rPr>
        <w:t xml:space="preserve">, and different theories can prove useful in accomplishing the same goal. Along the way there may be detours or car trouble, and that’s okay, as long as the driver gets back on the right path. </w:t>
      </w:r>
      <w:r w:rsidR="008571AA">
        <w:rPr>
          <w:sz w:val="24"/>
          <w:szCs w:val="24"/>
        </w:rPr>
        <w:t xml:space="preserve">Having a navigator can often be helpful, or learning how to navigate for themselves. </w:t>
      </w:r>
      <w:r w:rsidR="00963D1F">
        <w:rPr>
          <w:sz w:val="24"/>
          <w:szCs w:val="24"/>
        </w:rPr>
        <w:t xml:space="preserve">Cultural diversity may cause hiccups working with specific theories, and exceptions or new strategies can be implemented. Other theories might compliment the progress. The important part is that a counselor has a foundation and plan to build on and move forward with their </w:t>
      </w:r>
      <w:r w:rsidR="008571AA">
        <w:rPr>
          <w:sz w:val="24"/>
          <w:szCs w:val="24"/>
        </w:rPr>
        <w:t>client and</w:t>
      </w:r>
      <w:r w:rsidR="00963D1F">
        <w:rPr>
          <w:sz w:val="24"/>
          <w:szCs w:val="24"/>
        </w:rPr>
        <w:t xml:space="preserve"> realiz</w:t>
      </w:r>
      <w:r w:rsidR="00F44443">
        <w:rPr>
          <w:sz w:val="24"/>
          <w:szCs w:val="24"/>
        </w:rPr>
        <w:t>es</w:t>
      </w:r>
      <w:r w:rsidR="00963D1F">
        <w:rPr>
          <w:sz w:val="24"/>
          <w:szCs w:val="24"/>
        </w:rPr>
        <w:t xml:space="preserve"> there will be </w:t>
      </w:r>
      <w:r w:rsidR="00F44443">
        <w:rPr>
          <w:sz w:val="24"/>
          <w:szCs w:val="24"/>
        </w:rPr>
        <w:t>unique opportunities with each client depending on their own culture and values. Murdock stresses the importance of recognizing the biases in theories and understanding how to maneuver around those.</w:t>
      </w:r>
    </w:p>
    <w:p w14:paraId="212433C1" w14:textId="04E2422B" w:rsidR="00F44443" w:rsidRDefault="00F44443" w:rsidP="00EF51C3">
      <w:pPr>
        <w:pStyle w:val="CommentText"/>
        <w:spacing w:line="276" w:lineRule="auto"/>
        <w:ind w:left="720" w:hanging="720"/>
        <w:rPr>
          <w:sz w:val="24"/>
          <w:szCs w:val="24"/>
        </w:rPr>
      </w:pPr>
    </w:p>
    <w:p w14:paraId="771110EF" w14:textId="11FB207B" w:rsidR="00F44443" w:rsidRDefault="00F44443" w:rsidP="00EF51C3">
      <w:pPr>
        <w:pStyle w:val="CommentText"/>
        <w:spacing w:line="276" w:lineRule="auto"/>
        <w:ind w:left="720" w:hanging="720"/>
        <w:rPr>
          <w:sz w:val="24"/>
          <w:szCs w:val="24"/>
        </w:rPr>
      </w:pPr>
      <w:r>
        <w:rPr>
          <w:sz w:val="24"/>
          <w:szCs w:val="24"/>
        </w:rPr>
        <w:t>References</w:t>
      </w:r>
    </w:p>
    <w:p w14:paraId="6A19B92A" w14:textId="708D41BB" w:rsidR="00F44443" w:rsidRPr="00022428" w:rsidRDefault="00F44443" w:rsidP="00EF51C3">
      <w:pPr>
        <w:pStyle w:val="CommentText"/>
        <w:spacing w:line="276" w:lineRule="auto"/>
        <w:ind w:left="720" w:hanging="720"/>
        <w:rPr>
          <w:i/>
          <w:iCs/>
          <w:sz w:val="24"/>
          <w:szCs w:val="24"/>
        </w:rPr>
      </w:pPr>
      <w:r>
        <w:rPr>
          <w:sz w:val="24"/>
          <w:szCs w:val="24"/>
        </w:rPr>
        <w:lastRenderedPageBreak/>
        <w:t xml:space="preserve">Murdock, N. L. (2017). </w:t>
      </w:r>
      <w:r w:rsidR="00022428">
        <w:rPr>
          <w:sz w:val="24"/>
          <w:szCs w:val="24"/>
        </w:rPr>
        <w:t xml:space="preserve">Theory is a good thing. </w:t>
      </w:r>
      <w:r w:rsidR="00022428" w:rsidRPr="008571AA">
        <w:rPr>
          <w:sz w:val="24"/>
          <w:szCs w:val="24"/>
        </w:rPr>
        <w:t>In A. McAlpine</w:t>
      </w:r>
      <w:r w:rsidR="008571AA" w:rsidRPr="008571AA">
        <w:rPr>
          <w:sz w:val="24"/>
          <w:szCs w:val="24"/>
        </w:rPr>
        <w:t xml:space="preserve"> (Ed)</w:t>
      </w:r>
      <w:r w:rsidR="008571AA">
        <w:rPr>
          <w:sz w:val="24"/>
          <w:szCs w:val="24"/>
        </w:rPr>
        <w:t>,</w:t>
      </w:r>
      <w:r w:rsidR="00022428" w:rsidRPr="00022428">
        <w:rPr>
          <w:i/>
          <w:iCs/>
          <w:sz w:val="24"/>
          <w:szCs w:val="24"/>
        </w:rPr>
        <w:t xml:space="preserve"> Theories of Counseling and Psychotherapy: A Case Approach</w:t>
      </w:r>
      <w:r w:rsidR="00022428">
        <w:rPr>
          <w:i/>
          <w:iCs/>
          <w:sz w:val="24"/>
          <w:szCs w:val="24"/>
        </w:rPr>
        <w:t xml:space="preserve"> </w:t>
      </w:r>
      <w:r w:rsidR="00022428" w:rsidRPr="00022428">
        <w:rPr>
          <w:sz w:val="24"/>
          <w:szCs w:val="24"/>
        </w:rPr>
        <w:t>(pp 1-27).</w:t>
      </w:r>
      <w:r w:rsidR="00022428">
        <w:rPr>
          <w:sz w:val="24"/>
          <w:szCs w:val="24"/>
        </w:rPr>
        <w:t xml:space="preserve"> Pearson Education, Inc. </w:t>
      </w:r>
      <w:hyperlink r:id="rId18" w:anchor="/view/books/9780134318240/epub/OPS/xhtml/fileP7001012889000000000000000000563.html#page_21" w:history="1">
        <w:r w:rsidR="008571AA" w:rsidRPr="008571AA">
          <w:rPr>
            <w:rFonts w:eastAsiaTheme="minorHAnsi" w:cstheme="minorBidi"/>
            <w:color w:val="0000FF"/>
            <w:sz w:val="24"/>
            <w:szCs w:val="24"/>
            <w:u w:val="single"/>
          </w:rPr>
          <w:t>BibliU - Reader - Theories of Counseling and Psychotherapy: A Case Approach, 4/e</w:t>
        </w:r>
      </w:hyperlink>
    </w:p>
    <w:sectPr w:rsidR="00F44443" w:rsidRPr="00022428">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DEF39" w14:textId="77777777" w:rsidR="00E97337" w:rsidRDefault="00E97337" w:rsidP="00E95091">
      <w:pPr>
        <w:spacing w:after="0" w:line="240" w:lineRule="auto"/>
      </w:pPr>
      <w:r>
        <w:separator/>
      </w:r>
    </w:p>
  </w:endnote>
  <w:endnote w:type="continuationSeparator" w:id="0">
    <w:p w14:paraId="3A093550" w14:textId="77777777" w:rsidR="00E97337" w:rsidRDefault="00E97337" w:rsidP="00E9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B415" w14:textId="7691CC75" w:rsidR="00E95091" w:rsidRDefault="00E95091">
    <w:pPr>
      <w:pStyle w:val="Footer"/>
    </w:pPr>
  </w:p>
  <w:p w14:paraId="525D889B" w14:textId="694E95EC" w:rsidR="00E95091" w:rsidRDefault="00E95091">
    <w:pPr>
      <w:pStyle w:val="Footer"/>
    </w:pPr>
  </w:p>
  <w:p w14:paraId="06DA62FE" w14:textId="03145F1A" w:rsidR="00E95091" w:rsidRDefault="00E95091">
    <w:pPr>
      <w:pStyle w:val="Footer"/>
    </w:pPr>
  </w:p>
  <w:p w14:paraId="3F911E18" w14:textId="3D3C5AA9" w:rsidR="00E95091" w:rsidRDefault="00E95091">
    <w:pPr>
      <w:pStyle w:val="Footer"/>
    </w:pPr>
  </w:p>
  <w:p w14:paraId="4F6ECB01" w14:textId="686EB562" w:rsidR="00E95091" w:rsidRDefault="00E95091">
    <w:pPr>
      <w:pStyle w:val="Footer"/>
    </w:pPr>
  </w:p>
  <w:p w14:paraId="7A317080" w14:textId="77777777" w:rsidR="00E95091" w:rsidRDefault="00E95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E8759" w14:textId="77777777" w:rsidR="00E97337" w:rsidRDefault="00E97337" w:rsidP="00E95091">
      <w:pPr>
        <w:spacing w:after="0" w:line="240" w:lineRule="auto"/>
      </w:pPr>
      <w:r>
        <w:separator/>
      </w:r>
    </w:p>
  </w:footnote>
  <w:footnote w:type="continuationSeparator" w:id="0">
    <w:p w14:paraId="46509128" w14:textId="77777777" w:rsidR="00E97337" w:rsidRDefault="00E97337" w:rsidP="00E95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104948"/>
      <w:docPartObj>
        <w:docPartGallery w:val="Page Numbers (Top of Page)"/>
        <w:docPartUnique/>
      </w:docPartObj>
    </w:sdtPr>
    <w:sdtEndPr>
      <w:rPr>
        <w:noProof/>
      </w:rPr>
    </w:sdtEndPr>
    <w:sdtContent>
      <w:p w14:paraId="0F14D0A5" w14:textId="6D9F22F3" w:rsidR="00E95091" w:rsidRDefault="00E950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0FFE29" w14:textId="77777777" w:rsidR="00E95091" w:rsidRDefault="00E95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539D2"/>
    <w:multiLevelType w:val="multilevel"/>
    <w:tmpl w:val="E722A4D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8272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77"/>
    <w:rsid w:val="0000551B"/>
    <w:rsid w:val="00021EB4"/>
    <w:rsid w:val="00022428"/>
    <w:rsid w:val="00035B80"/>
    <w:rsid w:val="000445F9"/>
    <w:rsid w:val="00062B32"/>
    <w:rsid w:val="0006528A"/>
    <w:rsid w:val="00090F05"/>
    <w:rsid w:val="00096A34"/>
    <w:rsid w:val="00096C85"/>
    <w:rsid w:val="000D06BD"/>
    <w:rsid w:val="00106152"/>
    <w:rsid w:val="0010794C"/>
    <w:rsid w:val="001145A4"/>
    <w:rsid w:val="00115BE7"/>
    <w:rsid w:val="00115DA0"/>
    <w:rsid w:val="00122749"/>
    <w:rsid w:val="00122D2A"/>
    <w:rsid w:val="001764B6"/>
    <w:rsid w:val="00191454"/>
    <w:rsid w:val="00193590"/>
    <w:rsid w:val="001D104A"/>
    <w:rsid w:val="001F4774"/>
    <w:rsid w:val="001F7D40"/>
    <w:rsid w:val="00204D81"/>
    <w:rsid w:val="0023778F"/>
    <w:rsid w:val="002411AD"/>
    <w:rsid w:val="0024710D"/>
    <w:rsid w:val="002A48FD"/>
    <w:rsid w:val="002B1A50"/>
    <w:rsid w:val="002B44A6"/>
    <w:rsid w:val="002C0B37"/>
    <w:rsid w:val="002D073A"/>
    <w:rsid w:val="002E0AC1"/>
    <w:rsid w:val="002E2A1E"/>
    <w:rsid w:val="002E7C61"/>
    <w:rsid w:val="00314F96"/>
    <w:rsid w:val="003153A2"/>
    <w:rsid w:val="003A6865"/>
    <w:rsid w:val="003A7DA2"/>
    <w:rsid w:val="003B3AA1"/>
    <w:rsid w:val="003C0365"/>
    <w:rsid w:val="003C4272"/>
    <w:rsid w:val="003F0516"/>
    <w:rsid w:val="0040464E"/>
    <w:rsid w:val="00405AF9"/>
    <w:rsid w:val="00413FED"/>
    <w:rsid w:val="004321A0"/>
    <w:rsid w:val="00432453"/>
    <w:rsid w:val="004543B4"/>
    <w:rsid w:val="00477243"/>
    <w:rsid w:val="00492F75"/>
    <w:rsid w:val="004950A0"/>
    <w:rsid w:val="004B7AC6"/>
    <w:rsid w:val="004E4FE9"/>
    <w:rsid w:val="005104FE"/>
    <w:rsid w:val="00536221"/>
    <w:rsid w:val="005775A3"/>
    <w:rsid w:val="0058605E"/>
    <w:rsid w:val="005A096E"/>
    <w:rsid w:val="005B7DD8"/>
    <w:rsid w:val="00613362"/>
    <w:rsid w:val="00620890"/>
    <w:rsid w:val="006229D0"/>
    <w:rsid w:val="0062374A"/>
    <w:rsid w:val="00640F54"/>
    <w:rsid w:val="00642B61"/>
    <w:rsid w:val="00667220"/>
    <w:rsid w:val="00670DE6"/>
    <w:rsid w:val="006827CE"/>
    <w:rsid w:val="006B4448"/>
    <w:rsid w:val="006B7C26"/>
    <w:rsid w:val="006C7175"/>
    <w:rsid w:val="00730780"/>
    <w:rsid w:val="00744F48"/>
    <w:rsid w:val="00793C93"/>
    <w:rsid w:val="007E43BC"/>
    <w:rsid w:val="007F4CFE"/>
    <w:rsid w:val="007F7330"/>
    <w:rsid w:val="00806D08"/>
    <w:rsid w:val="00821920"/>
    <w:rsid w:val="0083001C"/>
    <w:rsid w:val="00830058"/>
    <w:rsid w:val="008571AA"/>
    <w:rsid w:val="00865EAA"/>
    <w:rsid w:val="00884CB9"/>
    <w:rsid w:val="008912BA"/>
    <w:rsid w:val="008942E2"/>
    <w:rsid w:val="008C5BE8"/>
    <w:rsid w:val="008F4924"/>
    <w:rsid w:val="008F4BCE"/>
    <w:rsid w:val="0090296D"/>
    <w:rsid w:val="00903628"/>
    <w:rsid w:val="00933E33"/>
    <w:rsid w:val="00963D1F"/>
    <w:rsid w:val="009811BB"/>
    <w:rsid w:val="0099289F"/>
    <w:rsid w:val="0099306F"/>
    <w:rsid w:val="009964F3"/>
    <w:rsid w:val="009A4F98"/>
    <w:rsid w:val="009C577A"/>
    <w:rsid w:val="009E1450"/>
    <w:rsid w:val="00A01B2A"/>
    <w:rsid w:val="00A330C9"/>
    <w:rsid w:val="00A41800"/>
    <w:rsid w:val="00A638DC"/>
    <w:rsid w:val="00A64C1D"/>
    <w:rsid w:val="00A75363"/>
    <w:rsid w:val="00A80334"/>
    <w:rsid w:val="00A850F5"/>
    <w:rsid w:val="00A9208A"/>
    <w:rsid w:val="00AA6467"/>
    <w:rsid w:val="00AC67A5"/>
    <w:rsid w:val="00AD262C"/>
    <w:rsid w:val="00AF0305"/>
    <w:rsid w:val="00AF7C06"/>
    <w:rsid w:val="00B0034D"/>
    <w:rsid w:val="00B0488E"/>
    <w:rsid w:val="00B42B0B"/>
    <w:rsid w:val="00B466BF"/>
    <w:rsid w:val="00B46C2D"/>
    <w:rsid w:val="00B57F74"/>
    <w:rsid w:val="00B61628"/>
    <w:rsid w:val="00B72E16"/>
    <w:rsid w:val="00B7452B"/>
    <w:rsid w:val="00B92354"/>
    <w:rsid w:val="00B92E2F"/>
    <w:rsid w:val="00B95289"/>
    <w:rsid w:val="00B96D2C"/>
    <w:rsid w:val="00BA3C72"/>
    <w:rsid w:val="00BA7AB5"/>
    <w:rsid w:val="00BB2A0A"/>
    <w:rsid w:val="00BC0B66"/>
    <w:rsid w:val="00BD75D9"/>
    <w:rsid w:val="00BE07DE"/>
    <w:rsid w:val="00C1262C"/>
    <w:rsid w:val="00C16DF3"/>
    <w:rsid w:val="00C60DDD"/>
    <w:rsid w:val="00C64DD4"/>
    <w:rsid w:val="00CA0912"/>
    <w:rsid w:val="00D21EB3"/>
    <w:rsid w:val="00D22BEA"/>
    <w:rsid w:val="00D57FB9"/>
    <w:rsid w:val="00D66B13"/>
    <w:rsid w:val="00D718A0"/>
    <w:rsid w:val="00D74101"/>
    <w:rsid w:val="00D9436E"/>
    <w:rsid w:val="00DA21B7"/>
    <w:rsid w:val="00DB04E8"/>
    <w:rsid w:val="00DC7377"/>
    <w:rsid w:val="00DF2D0B"/>
    <w:rsid w:val="00E213B2"/>
    <w:rsid w:val="00E31760"/>
    <w:rsid w:val="00E318DE"/>
    <w:rsid w:val="00E3201A"/>
    <w:rsid w:val="00E325AB"/>
    <w:rsid w:val="00E33C54"/>
    <w:rsid w:val="00E53DE5"/>
    <w:rsid w:val="00E57552"/>
    <w:rsid w:val="00E95091"/>
    <w:rsid w:val="00E97337"/>
    <w:rsid w:val="00EA5862"/>
    <w:rsid w:val="00EA6FB1"/>
    <w:rsid w:val="00EB160C"/>
    <w:rsid w:val="00EC18A6"/>
    <w:rsid w:val="00EE2DD3"/>
    <w:rsid w:val="00EF47A8"/>
    <w:rsid w:val="00EF51C3"/>
    <w:rsid w:val="00F016B3"/>
    <w:rsid w:val="00F1089F"/>
    <w:rsid w:val="00F14016"/>
    <w:rsid w:val="00F25884"/>
    <w:rsid w:val="00F37166"/>
    <w:rsid w:val="00F375A9"/>
    <w:rsid w:val="00F44443"/>
    <w:rsid w:val="00FD754D"/>
    <w:rsid w:val="00FE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04D49"/>
  <w15:chartTrackingRefBased/>
  <w15:docId w15:val="{62971E0A-F160-4C5B-9FC8-42BDD9EE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091"/>
  </w:style>
  <w:style w:type="paragraph" w:styleId="Footer">
    <w:name w:val="footer"/>
    <w:basedOn w:val="Normal"/>
    <w:link w:val="FooterChar"/>
    <w:uiPriority w:val="99"/>
    <w:unhideWhenUsed/>
    <w:rsid w:val="00E95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091"/>
  </w:style>
  <w:style w:type="character" w:styleId="Hyperlink">
    <w:name w:val="Hyperlink"/>
    <w:basedOn w:val="DefaultParagraphFont"/>
    <w:uiPriority w:val="99"/>
    <w:unhideWhenUsed/>
    <w:rsid w:val="004321A0"/>
    <w:rPr>
      <w:color w:val="0000FF"/>
      <w:u w:val="single"/>
    </w:rPr>
  </w:style>
  <w:style w:type="paragraph" w:styleId="NormalWeb">
    <w:name w:val="Normal (Web)"/>
    <w:basedOn w:val="Normal"/>
    <w:uiPriority w:val="99"/>
    <w:semiHidden/>
    <w:unhideWhenUsed/>
    <w:rsid w:val="00314F96"/>
    <w:pPr>
      <w:spacing w:before="100" w:beforeAutospacing="1" w:after="100" w:afterAutospacing="1" w:line="240" w:lineRule="auto"/>
    </w:pPr>
    <w:rPr>
      <w:rFonts w:eastAsia="Times New Roman" w:cs="Times New Roman"/>
    </w:rPr>
  </w:style>
  <w:style w:type="paragraph" w:styleId="CommentText">
    <w:name w:val="annotation text"/>
    <w:basedOn w:val="Normal"/>
    <w:link w:val="CommentTextChar"/>
    <w:uiPriority w:val="99"/>
    <w:unhideWhenUsed/>
    <w:rsid w:val="00EF51C3"/>
    <w:pPr>
      <w:spacing w:after="20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EF51C3"/>
    <w:rPr>
      <w:rFonts w:eastAsia="Times New Roman" w:cs="Times New Roman"/>
      <w:sz w:val="20"/>
      <w:szCs w:val="20"/>
    </w:rPr>
  </w:style>
  <w:style w:type="character" w:styleId="Emphasis">
    <w:name w:val="Emphasis"/>
    <w:basedOn w:val="DefaultParagraphFont"/>
    <w:uiPriority w:val="20"/>
    <w:qFormat/>
    <w:rsid w:val="00EF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6817">
      <w:bodyDiv w:val="1"/>
      <w:marLeft w:val="0"/>
      <w:marRight w:val="0"/>
      <w:marTop w:val="0"/>
      <w:marBottom w:val="0"/>
      <w:divBdr>
        <w:top w:val="none" w:sz="0" w:space="0" w:color="auto"/>
        <w:left w:val="none" w:sz="0" w:space="0" w:color="auto"/>
        <w:bottom w:val="none" w:sz="0" w:space="0" w:color="auto"/>
        <w:right w:val="none" w:sz="0" w:space="0" w:color="auto"/>
      </w:divBdr>
    </w:div>
    <w:div w:id="1042167731">
      <w:bodyDiv w:val="1"/>
      <w:marLeft w:val="0"/>
      <w:marRight w:val="0"/>
      <w:marTop w:val="0"/>
      <w:marBottom w:val="0"/>
      <w:divBdr>
        <w:top w:val="none" w:sz="0" w:space="0" w:color="auto"/>
        <w:left w:val="none" w:sz="0" w:space="0" w:color="auto"/>
        <w:bottom w:val="none" w:sz="0" w:space="0" w:color="auto"/>
        <w:right w:val="none" w:sz="0" w:space="0" w:color="auto"/>
      </w:divBdr>
    </w:div>
    <w:div w:id="1288704086">
      <w:bodyDiv w:val="1"/>
      <w:marLeft w:val="0"/>
      <w:marRight w:val="0"/>
      <w:marTop w:val="0"/>
      <w:marBottom w:val="0"/>
      <w:divBdr>
        <w:top w:val="none" w:sz="0" w:space="0" w:color="auto"/>
        <w:left w:val="none" w:sz="0" w:space="0" w:color="auto"/>
        <w:bottom w:val="none" w:sz="0" w:space="0" w:color="auto"/>
        <w:right w:val="none" w:sz="0" w:space="0" w:color="auto"/>
      </w:divBdr>
    </w:div>
    <w:div w:id="13443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seling.org/resources/aca-code-of-ethics.pdf" TargetMode="External"/><Relationship Id="rId13" Type="http://schemas.openxmlformats.org/officeDocument/2006/relationships/hyperlink" Target="https://www.gcumedia.com/lms-resources/student-success-center-content/documents/chss/cmhc-ces-medsc-field-experience-manual.pdf" TargetMode="External"/><Relationship Id="rId18" Type="http://schemas.openxmlformats.org/officeDocument/2006/relationships/hyperlink" Target="https://bibliu.com/ap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alo.gcu.edu/resource/367015e9-11be-491e-b10f-12a28d96656b?nestedResourceId=f0716354-c68c-4500-bd26-d264c4425a6a" TargetMode="External"/><Relationship Id="rId17" Type="http://schemas.openxmlformats.org/officeDocument/2006/relationships/hyperlink" Target="https://www.counseling.org/resources/aca-code-of-ethics.pdf" TargetMode="External"/><Relationship Id="rId2" Type="http://schemas.openxmlformats.org/officeDocument/2006/relationships/numbering" Target="numbering.xml"/><Relationship Id="rId16" Type="http://schemas.openxmlformats.org/officeDocument/2006/relationships/hyperlink" Target="https://www.counseling.org/resources/aca-code-of-ethic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counseling.org/2019/01/counselor-self-disclosure-encouragement-or-impediment-to-client-growth/" TargetMode="External"/><Relationship Id="rId5" Type="http://schemas.openxmlformats.org/officeDocument/2006/relationships/webSettings" Target="webSettings.xml"/><Relationship Id="rId15" Type="http://schemas.openxmlformats.org/officeDocument/2006/relationships/hyperlink" Target="https://www.nami.org/Advocacy/Policy-Priorities/Improving-Health/Protecting-Veterans-Access-to-Mental-Health-Care" TargetMode="External"/><Relationship Id="rId10" Type="http://schemas.openxmlformats.org/officeDocument/2006/relationships/hyperlink" Target="https://www-emerald-com.lopes.idm.oclc.org/insight/content/doi/10.1108/K-12-2014-0294/full/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unseling.org/" TargetMode="External"/><Relationship Id="rId14" Type="http://schemas.openxmlformats.org/officeDocument/2006/relationships/hyperlink" Target="https://www.idahocounseling.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9C015-8320-47D6-B544-92212431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11</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Susette M Gleason</dc:creator>
  <cp:keywords/>
  <dc:description/>
  <cp:lastModifiedBy>Susie Gleason</cp:lastModifiedBy>
  <cp:revision>84</cp:revision>
  <dcterms:created xsi:type="dcterms:W3CDTF">2022-04-09T18:57:00Z</dcterms:created>
  <dcterms:modified xsi:type="dcterms:W3CDTF">2022-06-16T20:36:00Z</dcterms:modified>
</cp:coreProperties>
</file>